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614" w:rsidRDefault="00ED0614" w:rsidP="00ED0614">
      <w:pPr>
        <w:rPr>
          <w:rFonts w:ascii="Avenir Next LT Pro" w:hAnsi="Avenir Next LT Pro"/>
          <w:sz w:val="28"/>
          <w:szCs w:val="28"/>
          <w:lang w:val="en-PH"/>
        </w:rPr>
      </w:pPr>
      <w:r>
        <w:rPr>
          <w:rFonts w:ascii="Avenir Next LT Pro" w:hAnsi="Avenir Next LT Pro"/>
          <w:sz w:val="28"/>
          <w:szCs w:val="28"/>
          <w:lang w:val="en-PH"/>
        </w:rPr>
        <w:t xml:space="preserve">  </w:t>
      </w:r>
    </w:p>
    <w:p w:rsidR="00ED0614" w:rsidRDefault="00ED0614" w:rsidP="00ED0614">
      <w:pPr>
        <w:rPr>
          <w:rFonts w:ascii="Avenir Next LT Pro" w:hAnsi="Avenir Next LT Pro"/>
          <w:sz w:val="28"/>
          <w:szCs w:val="28"/>
          <w:lang w:val="en-PH"/>
        </w:rPr>
      </w:pPr>
    </w:p>
    <w:p w:rsidR="00ED0614" w:rsidRDefault="00ED0614" w:rsidP="00ED0614">
      <w:pPr>
        <w:rPr>
          <w:rFonts w:ascii="Avenir Next LT Pro" w:hAnsi="Avenir Next LT Pro"/>
          <w:sz w:val="28"/>
          <w:szCs w:val="28"/>
          <w:lang w:val="en-PH"/>
        </w:rPr>
      </w:pPr>
    </w:p>
    <w:p w:rsidR="00ED0614" w:rsidRDefault="00ED0614" w:rsidP="00ED0614">
      <w:pPr>
        <w:rPr>
          <w:rFonts w:ascii="Avenir Next LT Pro" w:hAnsi="Avenir Next LT Pro"/>
          <w:sz w:val="28"/>
          <w:szCs w:val="28"/>
          <w:lang w:val="en-PH"/>
        </w:rPr>
      </w:pPr>
    </w:p>
    <w:p w:rsidR="00ED0614" w:rsidRPr="001263AB" w:rsidRDefault="00ED0614" w:rsidP="00ED0614">
      <w:pPr>
        <w:rPr>
          <w:rFonts w:ascii="Avenir Next LT Pro" w:hAnsi="Avenir Next LT Pro"/>
          <w:sz w:val="28"/>
          <w:szCs w:val="28"/>
          <w:lang w:val="en-PH"/>
        </w:rPr>
      </w:pPr>
      <w:r>
        <w:rPr>
          <w:noProof/>
          <w:lang w:val="en-PH" w:eastAsia="en-PH"/>
        </w:rPr>
        <w:drawing>
          <wp:inline distT="0" distB="0" distL="0" distR="0" wp14:anchorId="078662AB" wp14:editId="4983F790">
            <wp:extent cx="707284" cy="717246"/>
            <wp:effectExtent l="0" t="0" r="0" b="6985"/>
            <wp:docPr id="826503488" name="Picture 3">
              <a:extLst xmlns:a="http://schemas.openxmlformats.org/drawingml/2006/main">
                <a:ext uri="{FF2B5EF4-FFF2-40B4-BE49-F238E27FC236}">
                  <a16:creationId xmlns:a16="http://schemas.microsoft.com/office/drawing/2014/main" id="{B8F4E5AA-BC0D-5D68-9EA5-D8A5FB1EF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8F4E5AA-BC0D-5D68-9EA5-D8A5FB1EF919}"/>
                        </a:ext>
                      </a:extLst>
                    </pic:cNvPr>
                    <pic:cNvPicPr>
                      <a:picLocks noChangeAspect="1"/>
                    </pic:cNvPicPr>
                  </pic:nvPicPr>
                  <pic:blipFill>
                    <a:blip r:embed="rId4">
                      <a:alphaModFix/>
                    </a:blip>
                    <a:srcRect r="1389"/>
                    <a:stretch/>
                  </pic:blipFill>
                  <pic:spPr>
                    <a:xfrm>
                      <a:off x="0" y="0"/>
                      <a:ext cx="723951" cy="734148"/>
                    </a:xfrm>
                    <a:prstGeom prst="rect">
                      <a:avLst/>
                    </a:prstGeom>
                  </pic:spPr>
                </pic:pic>
              </a:graphicData>
            </a:graphic>
          </wp:inline>
        </w:drawing>
      </w:r>
    </w:p>
    <w:p w:rsidR="00ED0614" w:rsidRPr="00842B93" w:rsidRDefault="00ED0614" w:rsidP="00ED0614">
      <w:pPr>
        <w:spacing w:after="0" w:line="240" w:lineRule="auto"/>
        <w:rPr>
          <w:rFonts w:ascii="AvenirNext LT Pro Regular" w:hAnsi="AvenirNext LT Pro Regular" w:cs="Avenir Heavy"/>
          <w:b/>
          <w:sz w:val="44"/>
          <w:szCs w:val="44"/>
          <w:lang w:val="en-PH"/>
        </w:rPr>
      </w:pPr>
      <w:r w:rsidRPr="00842B93">
        <w:rPr>
          <w:rFonts w:ascii="AvenirNext LT Pro Regular" w:hAnsi="AvenirNext LT Pro Regular" w:cs="Avenir Heavy"/>
          <w:b/>
          <w:sz w:val="44"/>
          <w:szCs w:val="44"/>
          <w:lang w:val="en-PH"/>
        </w:rPr>
        <w:t>L. R. PUNSALAN AND ASSOCIATES</w:t>
      </w:r>
    </w:p>
    <w:p w:rsidR="00ED0614" w:rsidRPr="00842B93" w:rsidRDefault="00ED0614" w:rsidP="00ED0614">
      <w:pPr>
        <w:spacing w:after="0" w:line="240" w:lineRule="auto"/>
        <w:rPr>
          <w:rFonts w:ascii="AvenirNext LT Pro Regular" w:hAnsi="AvenirNext LT Pro Regular" w:cs="Avenir Book"/>
          <w:sz w:val="32"/>
          <w:szCs w:val="32"/>
          <w:lang w:val="en-PH"/>
        </w:rPr>
      </w:pPr>
      <w:r w:rsidRPr="00842B93">
        <w:rPr>
          <w:rFonts w:ascii="AvenirNext LT Pro Regular" w:hAnsi="AvenirNext LT Pro Regular" w:cs="Avenir Book"/>
          <w:sz w:val="32"/>
          <w:szCs w:val="32"/>
          <w:lang w:val="en-PH"/>
        </w:rPr>
        <w:t>Engineering Consultants</w:t>
      </w:r>
    </w:p>
    <w:p w:rsidR="00ED0614" w:rsidRPr="00842B93" w:rsidRDefault="00ED0614" w:rsidP="00ED0614">
      <w:pPr>
        <w:spacing w:line="240" w:lineRule="auto"/>
        <w:rPr>
          <w:rFonts w:ascii="AvenirNext LT Pro Regular" w:hAnsi="AvenirNext LT Pro Regular" w:cs="Avenir Book"/>
          <w:lang w:val="en-PH"/>
        </w:rPr>
      </w:pPr>
      <w:r w:rsidRPr="00842B93">
        <w:rPr>
          <w:rFonts w:ascii="AvenirNext LT Pro Regular" w:hAnsi="AvenirNext LT Pro Regular" w:cs="Avenir Book"/>
          <w:lang w:val="en-PH"/>
        </w:rPr>
        <w:t>www.lrpunsalan.com</w:t>
      </w: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Pr="00ED0614" w:rsidRDefault="00ED0614" w:rsidP="00ED0614">
      <w:pPr>
        <w:spacing w:after="0"/>
        <w:rPr>
          <w:rFonts w:ascii="AvenirNext LT Pro Regular" w:hAnsi="AvenirNext LT Pro Regular" w:cs="Avenir Book"/>
          <w:sz w:val="22"/>
          <w:szCs w:val="22"/>
          <w:lang w:val="en-PH"/>
        </w:rPr>
      </w:pPr>
      <w:proofErr w:type="spellStart"/>
      <w:r w:rsidRPr="00ED0614">
        <w:rPr>
          <w:rFonts w:ascii="AvenirNext LT Pro Regular" w:hAnsi="AvenirNext LT Pro Regular" w:cs="Avenir Book"/>
          <w:sz w:val="22"/>
          <w:szCs w:val="22"/>
          <w:lang w:val="en-PH"/>
        </w:rPr>
        <w:t>Lauremar</w:t>
      </w:r>
      <w:proofErr w:type="spellEnd"/>
      <w:r w:rsidRPr="00ED0614">
        <w:rPr>
          <w:rFonts w:ascii="AvenirNext LT Pro Regular" w:hAnsi="AvenirNext LT Pro Regular" w:cs="Avenir Book"/>
          <w:sz w:val="22"/>
          <w:szCs w:val="22"/>
          <w:lang w:val="en-PH"/>
        </w:rPr>
        <w:t xml:space="preserve"> Building</w:t>
      </w:r>
    </w:p>
    <w:p w:rsidR="00ED0614" w:rsidRPr="00ED0614" w:rsidRDefault="00ED0614" w:rsidP="00ED0614">
      <w:pPr>
        <w:spacing w:after="0"/>
        <w:rPr>
          <w:rFonts w:ascii="AvenirNext LT Pro Regular" w:hAnsi="AvenirNext LT Pro Regular" w:cs="Avenir Book"/>
          <w:sz w:val="22"/>
          <w:szCs w:val="22"/>
          <w:lang w:val="en-PH"/>
        </w:rPr>
      </w:pPr>
      <w:r w:rsidRPr="00ED0614">
        <w:rPr>
          <w:rFonts w:ascii="AvenirNext LT Pro Regular" w:hAnsi="AvenirNext LT Pro Regular" w:cs="Avenir Book"/>
          <w:sz w:val="22"/>
          <w:szCs w:val="22"/>
          <w:lang w:val="en-PH"/>
        </w:rPr>
        <w:t>1458 Newton Street, San Isidro</w:t>
      </w:r>
    </w:p>
    <w:p w:rsidR="00ED0614" w:rsidRPr="00ED0614" w:rsidRDefault="00ED0614" w:rsidP="00ED0614">
      <w:pPr>
        <w:spacing w:after="0"/>
        <w:rPr>
          <w:rFonts w:ascii="AvenirNext LT Pro Regular" w:hAnsi="AvenirNext LT Pro Regular" w:cs="Avenir Book"/>
          <w:sz w:val="22"/>
          <w:szCs w:val="22"/>
          <w:lang w:val="en-PH"/>
        </w:rPr>
      </w:pPr>
      <w:r w:rsidRPr="00ED0614">
        <w:rPr>
          <w:rFonts w:ascii="AvenirNext LT Pro Regular" w:hAnsi="AvenirNext LT Pro Regular" w:cs="Avenir Book"/>
          <w:sz w:val="22"/>
          <w:szCs w:val="22"/>
          <w:lang w:val="en-PH"/>
        </w:rPr>
        <w:t>Makati City</w:t>
      </w:r>
    </w:p>
    <w:p w:rsidR="00ED0614" w:rsidRPr="00ED0614" w:rsidRDefault="00ED0614" w:rsidP="00ED0614">
      <w:pPr>
        <w:spacing w:after="0"/>
        <w:rPr>
          <w:rFonts w:ascii="AvenirNext LT Pro Regular" w:hAnsi="AvenirNext LT Pro Regular" w:cs="Avenir Book"/>
          <w:sz w:val="22"/>
          <w:szCs w:val="22"/>
          <w:lang w:val="en-PH"/>
        </w:rPr>
      </w:pPr>
      <w:r w:rsidRPr="00ED0614">
        <w:rPr>
          <w:rFonts w:ascii="AvenirNext LT Pro Regular" w:hAnsi="AvenirNext LT Pro Regular" w:cs="Avenir Book"/>
          <w:sz w:val="22"/>
          <w:szCs w:val="22"/>
          <w:lang w:val="en-PH"/>
        </w:rPr>
        <w:t>+632 8844-9122 to 24</w:t>
      </w:r>
    </w:p>
    <w:p w:rsidR="00ED0614" w:rsidRPr="00ED0614" w:rsidRDefault="00ED0614" w:rsidP="00ED0614">
      <w:pPr>
        <w:spacing w:after="0"/>
        <w:rPr>
          <w:rFonts w:ascii="AvenirNext LT Pro Regular" w:hAnsi="AvenirNext LT Pro Regular" w:cs="Avenir Book"/>
          <w:sz w:val="22"/>
          <w:szCs w:val="22"/>
          <w:lang w:val="en-PH"/>
        </w:rPr>
      </w:pPr>
      <w:r w:rsidRPr="00ED0614">
        <w:rPr>
          <w:rFonts w:ascii="AvenirNext LT Pro Regular" w:hAnsi="AvenirNext LT Pro Regular" w:cs="Avenir Book"/>
          <w:sz w:val="22"/>
          <w:szCs w:val="22"/>
          <w:lang w:val="en-PH"/>
        </w:rPr>
        <w:t>lrpa@lrpunsalan.com</w:t>
      </w:r>
    </w:p>
    <w:p w:rsidR="00ED0614" w:rsidRPr="00212D88" w:rsidRDefault="00ED0614" w:rsidP="00ED0614">
      <w:pPr>
        <w:spacing w:after="0"/>
        <w:rPr>
          <w:rFonts w:ascii="Arial" w:hAnsi="Arial" w:cs="Arial"/>
          <w:sz w:val="22"/>
          <w:szCs w:val="22"/>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Default="00ED0614" w:rsidP="00ED0614">
      <w:pPr>
        <w:spacing w:after="0"/>
        <w:rPr>
          <w:rFonts w:ascii="Arial" w:hAnsi="Arial" w:cs="Arial"/>
          <w:lang w:val="en-PH"/>
        </w:rPr>
      </w:pPr>
    </w:p>
    <w:p w:rsidR="00ED0614" w:rsidRPr="00ED0614" w:rsidRDefault="00ED0614" w:rsidP="00ED0614">
      <w:pPr>
        <w:spacing w:after="0"/>
        <w:rPr>
          <w:rFonts w:ascii="AvenirNext LT Pro Regular" w:hAnsi="AvenirNext LT Pro Regular" w:cs="Arial"/>
          <w:lang w:val="en-PH"/>
        </w:rPr>
      </w:pPr>
      <w:r w:rsidRPr="00ED0614">
        <w:rPr>
          <w:rFonts w:ascii="AvenirNext LT Pro Regular" w:hAnsi="AvenirNext LT Pro Regular" w:cs="Arial"/>
          <w:sz w:val="20"/>
          <w:szCs w:val="20"/>
          <w:lang w:val="en-PH"/>
        </w:rPr>
        <w:t>Submitted to:</w:t>
      </w:r>
    </w:p>
    <w:p w:rsidR="00ED0614" w:rsidRPr="00ED0614" w:rsidRDefault="00ED0614" w:rsidP="00ED0614">
      <w:pPr>
        <w:spacing w:after="0"/>
        <w:rPr>
          <w:rFonts w:ascii="Avenir Heavy" w:hAnsi="Avenir Heavy" w:cs="Avenir Heavy"/>
          <w:b/>
          <w:lang w:val="en-PH"/>
        </w:rPr>
      </w:pPr>
      <w:r w:rsidRPr="00ED0614">
        <w:rPr>
          <w:rFonts w:ascii="Avenir Heavy" w:hAnsi="Avenir Heavy" w:cs="Avenir Heavy"/>
          <w:b/>
          <w:lang w:val="en-PH"/>
        </w:rPr>
        <w:t>DESIGN COORDINATES, INC.</w:t>
      </w:r>
    </w:p>
    <w:p w:rsidR="00ED0614" w:rsidRDefault="00ED0614" w:rsidP="00ED0614">
      <w:pPr>
        <w:rPr>
          <w:rFonts w:ascii="Avenir Next LT Pro" w:hAnsi="Avenir Next LT Pro"/>
          <w:lang w:val="en-PH"/>
        </w:rPr>
      </w:pPr>
    </w:p>
    <w:p w:rsidR="00ED0614" w:rsidRPr="00842B93" w:rsidRDefault="00ED0614" w:rsidP="00ED0614">
      <w:pPr>
        <w:rPr>
          <w:rFonts w:ascii="AvenirNext LT Pro Regular" w:hAnsi="AvenirNext LT Pro Regular" w:cs="Avenir Heavy"/>
          <w:b/>
          <w:iCs/>
          <w:sz w:val="22"/>
          <w:szCs w:val="22"/>
          <w:lang w:val="en-PH"/>
        </w:rPr>
      </w:pPr>
      <w:r w:rsidRPr="00290977">
        <w:rPr>
          <w:rFonts w:ascii="Arial" w:hAnsi="Arial" w:cs="Arial"/>
          <w:noProof/>
          <w:sz w:val="16"/>
          <w:szCs w:val="16"/>
          <w:lang w:val="en-PH" w:eastAsia="en-PH"/>
        </w:rPr>
        <w:drawing>
          <wp:anchor distT="0" distB="0" distL="114300" distR="114300" simplePos="0" relativeHeight="251661312" behindDoc="1" locked="0" layoutInCell="1" allowOverlap="1" wp14:anchorId="4B5BBDB0" wp14:editId="1988EEFE">
            <wp:simplePos x="0" y="0"/>
            <wp:positionH relativeFrom="column">
              <wp:posOffset>0</wp:posOffset>
            </wp:positionH>
            <wp:positionV relativeFrom="paragraph">
              <wp:posOffset>0</wp:posOffset>
            </wp:positionV>
            <wp:extent cx="564515" cy="403225"/>
            <wp:effectExtent l="0" t="0" r="6985" b="0"/>
            <wp:wrapNone/>
            <wp:docPr id="663051503" name="Picture 66305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 NE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4515" cy="403225"/>
                    </a:xfrm>
                    <a:prstGeom prst="rect">
                      <a:avLst/>
                    </a:prstGeom>
                  </pic:spPr>
                </pic:pic>
              </a:graphicData>
            </a:graphic>
            <wp14:sizeRelH relativeFrom="margin">
              <wp14:pctWidth>0</wp14:pctWidth>
            </wp14:sizeRelH>
            <wp14:sizeRelV relativeFrom="margin">
              <wp14:pctHeight>0</wp14:pctHeight>
            </wp14:sizeRelV>
          </wp:anchor>
        </w:drawing>
      </w:r>
      <w:r w:rsidRPr="00290977">
        <w:rPr>
          <w:rFonts w:ascii="Arial" w:hAnsi="Arial" w:cs="Arial"/>
          <w:sz w:val="22"/>
          <w:szCs w:val="22"/>
          <w:lang w:val="en-PH"/>
        </w:rPr>
        <w:tab/>
      </w:r>
      <w:r>
        <w:rPr>
          <w:rFonts w:ascii="Arial" w:hAnsi="Arial" w:cs="Arial"/>
          <w:sz w:val="22"/>
          <w:szCs w:val="22"/>
          <w:lang w:val="en-PH"/>
        </w:rPr>
        <w:t xml:space="preserve">    </w:t>
      </w:r>
      <w:r w:rsidRPr="00842B93">
        <w:rPr>
          <w:rFonts w:ascii="AvenirNext LT Pro Regular" w:hAnsi="AvenirNext LT Pro Regular" w:cs="Avenir Heavy"/>
          <w:b/>
          <w:iCs/>
          <w:sz w:val="22"/>
          <w:szCs w:val="22"/>
          <w:lang w:val="en-PH"/>
        </w:rPr>
        <w:t>L. R. PUNSALAN AND ASSOCIATES is an ISO 9001:2015-certified company</w:t>
      </w:r>
    </w:p>
    <w:p w:rsidR="00ED0614" w:rsidRPr="00AD0398" w:rsidRDefault="00ED0614" w:rsidP="00ED0614">
      <w:pPr>
        <w:rPr>
          <w:rFonts w:ascii="Arial" w:hAnsi="Arial" w:cs="Arial"/>
          <w:b/>
          <w:sz w:val="22"/>
          <w:szCs w:val="22"/>
        </w:rPr>
      </w:pPr>
      <w:r w:rsidRPr="00290977">
        <w:rPr>
          <w:rFonts w:ascii="Arial" w:hAnsi="Arial" w:cs="Arial"/>
          <w:sz w:val="22"/>
          <w:szCs w:val="22"/>
          <w:lang w:val="en-PH"/>
        </w:rPr>
        <w:tab/>
      </w:r>
      <w:r w:rsidRPr="00290977">
        <w:rPr>
          <w:rFonts w:ascii="Arial" w:hAnsi="Arial" w:cs="Arial"/>
          <w:sz w:val="16"/>
          <w:szCs w:val="16"/>
        </w:rPr>
        <w:tab/>
      </w:r>
    </w:p>
    <w:p w:rsidR="00ED0614" w:rsidRDefault="00ED0614" w:rsidP="00ED0614">
      <w:pPr>
        <w:spacing w:after="0"/>
        <w:rPr>
          <w:rFonts w:ascii="Avenir Next LT Pro" w:hAnsi="Avenir Next LT Pro"/>
          <w:sz w:val="18"/>
          <w:szCs w:val="18"/>
        </w:rPr>
      </w:pPr>
    </w:p>
    <w:p w:rsidR="00ED0614" w:rsidRPr="00842B93" w:rsidRDefault="00ED0614" w:rsidP="00ED0614">
      <w:pPr>
        <w:spacing w:after="0"/>
        <w:rPr>
          <w:rFonts w:ascii="AvenirNext LT Pro Regular" w:hAnsi="AvenirNext LT Pro Regular" w:cs="Arial"/>
          <w:b/>
          <w:sz w:val="18"/>
          <w:szCs w:val="18"/>
        </w:rPr>
      </w:pPr>
      <w:r w:rsidRPr="00842B93">
        <w:rPr>
          <w:rFonts w:ascii="AvenirNext LT Pro Regular" w:hAnsi="AvenirNext LT Pro Regular" w:cs="Arial"/>
          <w:b/>
          <w:sz w:val="18"/>
          <w:szCs w:val="18"/>
        </w:rPr>
        <w:t>6 July 2026</w:t>
      </w:r>
    </w:p>
    <w:p w:rsidR="00ED0614" w:rsidRDefault="00ED0614" w:rsidP="00ED0614">
      <w:pPr>
        <w:spacing w:after="0"/>
        <w:rPr>
          <w:rFonts w:ascii="Arial" w:hAnsi="Arial" w:cs="Arial"/>
          <w:sz w:val="18"/>
          <w:szCs w:val="18"/>
        </w:rPr>
      </w:pPr>
    </w:p>
    <w:p w:rsidR="00ED0614" w:rsidRPr="007F29CA" w:rsidRDefault="00ED0614" w:rsidP="00ED0614">
      <w:pPr>
        <w:spacing w:after="0"/>
        <w:rPr>
          <w:rFonts w:ascii="Arial" w:hAnsi="Arial" w:cs="Arial"/>
          <w:sz w:val="18"/>
          <w:szCs w:val="18"/>
        </w:rPr>
      </w:pPr>
    </w:p>
    <w:p w:rsidR="00ED0614" w:rsidRPr="00842B93" w:rsidRDefault="00ED0614" w:rsidP="00ED0614">
      <w:pPr>
        <w:rPr>
          <w:rFonts w:ascii="AvenirNext LT Pro Regular" w:hAnsi="AvenirNext LT Pro Regular" w:cs="Avenir Heavy"/>
          <w:b/>
          <w:color w:val="05590C"/>
          <w:w w:val="96"/>
          <w:position w:val="-6"/>
          <w:sz w:val="32"/>
          <w:szCs w:val="32"/>
        </w:rPr>
      </w:pPr>
      <w:r w:rsidRPr="00842B93">
        <w:rPr>
          <w:rFonts w:ascii="AvenirNext LT Pro Regular" w:hAnsi="AvenirNext LT Pro Regular" w:cs="Avenir Heavy"/>
          <w:b/>
          <w:color w:val="05590C"/>
          <w:position w:val="-6"/>
          <w:sz w:val="32"/>
          <w:szCs w:val="32"/>
        </w:rPr>
        <w:lastRenderedPageBreak/>
        <w:t>L.R.</w:t>
      </w:r>
      <w:r w:rsidRPr="00842B93">
        <w:rPr>
          <w:rFonts w:ascii="AvenirNext LT Pro Regular" w:hAnsi="AvenirNext LT Pro Regular" w:cs="Avenir Heavy"/>
          <w:b/>
          <w:color w:val="05590C"/>
          <w:spacing w:val="-66"/>
          <w:position w:val="-6"/>
          <w:sz w:val="32"/>
          <w:szCs w:val="32"/>
        </w:rPr>
        <w:t xml:space="preserve">   </w:t>
      </w:r>
      <w:r w:rsidRPr="00842B93">
        <w:rPr>
          <w:rFonts w:ascii="AvenirNext LT Pro Regular" w:hAnsi="AvenirNext LT Pro Regular" w:cs="Avenir Heavy"/>
          <w:b/>
          <w:color w:val="05590C"/>
          <w:w w:val="96"/>
          <w:position w:val="-6"/>
          <w:sz w:val="32"/>
          <w:szCs w:val="32"/>
        </w:rPr>
        <w:t xml:space="preserve">PUNSALAN &amp; ASSOCIATES </w:t>
      </w:r>
    </w:p>
    <w:p w:rsidR="00ED0614" w:rsidRPr="00ED0614" w:rsidRDefault="00ED0614" w:rsidP="00ED0614">
      <w:pPr>
        <w:pStyle w:val="Standard"/>
        <w:spacing w:line="240" w:lineRule="atLeast"/>
        <w:ind w:left="2880"/>
        <w:jc w:val="both"/>
        <w:rPr>
          <w:rFonts w:ascii="AvenirNext LT Pro Regular" w:hAnsi="AvenirNext LT Pro Regular" w:cs="Arial"/>
          <w:sz w:val="22"/>
          <w:szCs w:val="22"/>
        </w:rPr>
      </w:pPr>
      <w:r w:rsidRPr="00ED0614">
        <w:rPr>
          <w:rFonts w:ascii="Avenir Heavy" w:hAnsi="Avenir Heavy" w:cs="Avenir Heavy"/>
          <w:b/>
          <w:noProof/>
          <w:sz w:val="22"/>
          <w:szCs w:val="22"/>
          <w:lang w:val="en-PH" w:eastAsia="en-PH"/>
        </w:rPr>
        <w:drawing>
          <wp:anchor distT="0" distB="0" distL="114300" distR="114300" simplePos="0" relativeHeight="251659264" behindDoc="1" locked="0" layoutInCell="1" allowOverlap="1" wp14:anchorId="57910324" wp14:editId="71327323">
            <wp:simplePos x="0" y="0"/>
            <wp:positionH relativeFrom="margin">
              <wp:posOffset>19050</wp:posOffset>
            </wp:positionH>
            <wp:positionV relativeFrom="paragraph">
              <wp:posOffset>88265</wp:posOffset>
            </wp:positionV>
            <wp:extent cx="1302385" cy="1302385"/>
            <wp:effectExtent l="0" t="0" r="0" b="0"/>
            <wp:wrapNone/>
            <wp:docPr id="1288030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238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614">
        <w:rPr>
          <w:rFonts w:ascii="AvenirNext LT Pro Regular" w:hAnsi="AvenirNext LT Pro Regular" w:cs="Arial"/>
          <w:sz w:val="22"/>
          <w:szCs w:val="22"/>
        </w:rPr>
        <w:t>was established in 1974 by the Founding Partner, Engr</w:t>
      </w:r>
      <w:r w:rsidR="00014470">
        <w:rPr>
          <w:rFonts w:ascii="AvenirNext LT Pro Regular" w:hAnsi="AvenirNext LT Pro Regular" w:cs="Arial"/>
          <w:sz w:val="22"/>
          <w:szCs w:val="22"/>
        </w:rPr>
        <w:t>.</w:t>
      </w:r>
      <w:r w:rsidRPr="00ED0614">
        <w:rPr>
          <w:rFonts w:ascii="AvenirNext LT Pro Regular" w:hAnsi="AvenirNext LT Pro Regular" w:cs="Arial"/>
          <w:sz w:val="22"/>
          <w:szCs w:val="22"/>
        </w:rPr>
        <w:t xml:space="preserve"> Laurentino R. Punsalan, FPME, in fulfillment of his desire and his associates to have a venue with which they could fully utilize their engineering background and specialized training and experience in the field of mechanical engineering designs and consultation works.  Their previous long association with companies involved in systems application, contracting and servicing, and manufacturing have given them a well-rounded preparation necessary in their new undertaking.</w:t>
      </w:r>
    </w:p>
    <w:p w:rsidR="00ED0614" w:rsidRPr="00ED0614" w:rsidRDefault="00ED0614" w:rsidP="00ED0614">
      <w:pPr>
        <w:spacing w:after="0"/>
        <w:rPr>
          <w:rFonts w:ascii="AvenirNext LT Pro Regular" w:hAnsi="AvenirNext LT Pro Regular" w:cs="Arial"/>
          <w:iCs/>
          <w:sz w:val="18"/>
          <w:szCs w:val="18"/>
          <w:lang w:val="en-PH"/>
        </w:rPr>
      </w:pPr>
      <w:r w:rsidRPr="00ED0614">
        <w:rPr>
          <w:rFonts w:ascii="AvenirNext LT Pro Regular" w:hAnsi="AvenirNext LT Pro Regular" w:cs="Arial"/>
          <w:iCs/>
          <w:sz w:val="18"/>
          <w:szCs w:val="18"/>
          <w:lang w:val="en-PH"/>
        </w:rPr>
        <w:t>Engr. Laurentino R. Punsalan</w:t>
      </w:r>
    </w:p>
    <w:p w:rsidR="00ED0614" w:rsidRPr="00ED0614" w:rsidRDefault="00ED0614" w:rsidP="00ED0614">
      <w:pPr>
        <w:spacing w:after="0"/>
        <w:rPr>
          <w:rFonts w:ascii="AvenirNext LT Pro Regular" w:hAnsi="AvenirNext LT Pro Regular" w:cs="Arial"/>
          <w:iCs/>
          <w:sz w:val="18"/>
          <w:szCs w:val="18"/>
          <w:lang w:val="en-PH"/>
        </w:rPr>
      </w:pPr>
      <w:r w:rsidRPr="00ED0614">
        <w:rPr>
          <w:rFonts w:ascii="AvenirNext LT Pro Regular" w:hAnsi="AvenirNext LT Pro Regular" w:cs="Arial"/>
          <w:iCs/>
          <w:sz w:val="18"/>
          <w:szCs w:val="18"/>
          <w:lang w:val="en-PH"/>
        </w:rPr>
        <w:t>1932-2022</w:t>
      </w:r>
    </w:p>
    <w:p w:rsidR="00ED0614" w:rsidRPr="00ED0614" w:rsidRDefault="00ED0614" w:rsidP="00ED0614">
      <w:pPr>
        <w:spacing w:after="0"/>
        <w:rPr>
          <w:rFonts w:ascii="Arial" w:hAnsi="Arial" w:cs="Arial"/>
          <w:iCs/>
          <w:sz w:val="18"/>
          <w:szCs w:val="18"/>
          <w:lang w:val="en-PH"/>
        </w:rPr>
      </w:pPr>
    </w:p>
    <w:p w:rsidR="00ED0614" w:rsidRPr="00A22D91" w:rsidRDefault="00ED0614" w:rsidP="00ED0614">
      <w:pPr>
        <w:spacing w:after="0"/>
        <w:rPr>
          <w:rFonts w:ascii="Arial" w:hAnsi="Arial" w:cs="Arial"/>
          <w:sz w:val="18"/>
          <w:szCs w:val="18"/>
          <w:lang w:val="en-PH"/>
        </w:rPr>
      </w:pPr>
    </w:p>
    <w:p w:rsidR="00ED0614" w:rsidRPr="00ED0614" w:rsidRDefault="00ED0614" w:rsidP="00ED0614">
      <w:pPr>
        <w:spacing w:after="0"/>
        <w:rPr>
          <w:rFonts w:ascii="Arial" w:hAnsi="Arial" w:cs="Arial"/>
          <w:iCs/>
          <w:sz w:val="18"/>
          <w:szCs w:val="18"/>
          <w:lang w:val="en-PH"/>
        </w:rPr>
      </w:pPr>
    </w:p>
    <w:p w:rsidR="00ED0614" w:rsidRPr="00ED0614" w:rsidRDefault="00ED0614" w:rsidP="00ED0614">
      <w:pPr>
        <w:jc w:val="both"/>
        <w:rPr>
          <w:rFonts w:ascii="AvenirNext LT Pro Regular" w:hAnsi="AvenirNext LT Pro Regular" w:cs="Arial"/>
          <w:sz w:val="22"/>
          <w:szCs w:val="22"/>
        </w:rPr>
      </w:pPr>
      <w:r w:rsidRPr="00ED0614">
        <w:rPr>
          <w:rFonts w:ascii="AvenirNext LT Pro Regular" w:hAnsi="AvenirNext LT Pro Regular" w:cs="Arial"/>
          <w:sz w:val="22"/>
          <w:szCs w:val="22"/>
        </w:rPr>
        <w:t>Since its establishment, the firm has accomplished a creditable number of engineering design and consultancy services, notably in its specialty line of air conditioning, ventilation, and refrigeration.  Our clientele is spread out into the commercial, industrial, health care, institutional, and residential sectors and has remained steady over the years. Very noteworthy foreign projects have already been added to our portfolio.</w:t>
      </w:r>
    </w:p>
    <w:p w:rsidR="00ED0614" w:rsidRPr="003338DC" w:rsidRDefault="00ED0614" w:rsidP="00ED0614">
      <w:pPr>
        <w:jc w:val="both"/>
        <w:rPr>
          <w:rFonts w:ascii="Arial" w:hAnsi="Arial" w:cs="Arial"/>
          <w:sz w:val="28"/>
          <w:szCs w:val="28"/>
          <w:lang w:val="en-PH"/>
        </w:rPr>
      </w:pPr>
      <w:r w:rsidRPr="003338DC">
        <w:rPr>
          <w:rFonts w:cs="Arial"/>
          <w:color w:val="FFFFFF"/>
          <w:sz w:val="28"/>
          <w:szCs w:val="28"/>
        </w:rPr>
        <w:t>MISSION STATEME</w:t>
      </w:r>
    </w:p>
    <w:p w:rsidR="00ED0614" w:rsidRPr="00842B93" w:rsidRDefault="00ED0614" w:rsidP="00ED0614">
      <w:pPr>
        <w:jc w:val="both"/>
        <w:rPr>
          <w:rFonts w:ascii="AvenirNext LT Pro Regular" w:hAnsi="AvenirNext LT Pro Regular" w:cs="Avenir Heavy"/>
          <w:b/>
          <w:color w:val="385623" w:themeColor="accent6" w:themeShade="80"/>
          <w:sz w:val="28"/>
          <w:szCs w:val="28"/>
          <w:lang w:val="en-PH"/>
        </w:rPr>
      </w:pPr>
      <w:r w:rsidRPr="00842B93">
        <w:rPr>
          <w:rFonts w:ascii="AvenirNext LT Pro Regular" w:hAnsi="AvenirNext LT Pro Regular" w:cs="Avenir Heavy"/>
          <w:b/>
          <w:color w:val="385623" w:themeColor="accent6" w:themeShade="80"/>
          <w:sz w:val="28"/>
          <w:szCs w:val="28"/>
          <w:lang w:val="en-PH"/>
        </w:rPr>
        <w:t>MISSION STATEMENT</w:t>
      </w:r>
    </w:p>
    <w:p w:rsidR="00ED0614" w:rsidRPr="00ED0614" w:rsidRDefault="00ED0614" w:rsidP="00ED0614">
      <w:pPr>
        <w:pStyle w:val="Textbody"/>
        <w:rPr>
          <w:rFonts w:ascii="AvenirNext LT Pro Regular" w:hAnsi="AvenirNext LT Pro Regular" w:cs="Arial"/>
          <w:szCs w:val="22"/>
        </w:rPr>
      </w:pPr>
      <w:r w:rsidRPr="00ED0614">
        <w:rPr>
          <w:rFonts w:ascii="AvenirNext LT Pro Regular" w:hAnsi="AvenirNext LT Pro Regular" w:cs="Arial"/>
          <w:szCs w:val="22"/>
        </w:rPr>
        <w:t>Our mission is to advance the quality of Mechanical Engineering Design especially in the field of Air-conditioning and Ventilating systems by delivering the best solutions to the HVAC requirements of our clients.</w:t>
      </w:r>
    </w:p>
    <w:p w:rsidR="00ED0614" w:rsidRPr="006D3AA1" w:rsidRDefault="00ED0614" w:rsidP="00ED0614">
      <w:pPr>
        <w:jc w:val="both"/>
        <w:rPr>
          <w:rFonts w:ascii="Arial" w:hAnsi="Arial" w:cs="Arial"/>
          <w:sz w:val="28"/>
          <w:szCs w:val="28"/>
          <w:lang w:val="en-PH"/>
        </w:rPr>
      </w:pPr>
    </w:p>
    <w:p w:rsidR="00ED0614" w:rsidRPr="00842B93" w:rsidRDefault="00ED0614" w:rsidP="00ED0614">
      <w:pPr>
        <w:jc w:val="both"/>
        <w:rPr>
          <w:rFonts w:ascii="AvenirNext LT Pro Regular" w:hAnsi="AvenirNext LT Pro Regular" w:cs="Avenir Heavy"/>
          <w:b/>
          <w:color w:val="385623" w:themeColor="accent6" w:themeShade="80"/>
          <w:sz w:val="28"/>
          <w:szCs w:val="28"/>
          <w:lang w:val="en-PH"/>
        </w:rPr>
      </w:pPr>
      <w:r w:rsidRPr="00842B93">
        <w:rPr>
          <w:rFonts w:ascii="AvenirNext LT Pro Regular" w:hAnsi="AvenirNext LT Pro Regular" w:cs="Avenir Heavy"/>
          <w:b/>
          <w:color w:val="385623" w:themeColor="accent6" w:themeShade="80"/>
          <w:sz w:val="28"/>
          <w:szCs w:val="28"/>
          <w:lang w:val="en-PH"/>
        </w:rPr>
        <w:t>THE LRPA CORE PRINCIPLES</w:t>
      </w:r>
    </w:p>
    <w:p w:rsidR="0050196B" w:rsidRPr="008360FD" w:rsidRDefault="00ED0614" w:rsidP="00ED0614">
      <w:pPr>
        <w:jc w:val="both"/>
        <w:rPr>
          <w:rFonts w:ascii="AvenirNext LT Pro Regular" w:hAnsi="AvenirNext LT Pro Regular" w:cs="Arial"/>
          <w:color w:val="000000" w:themeColor="text1"/>
          <w:sz w:val="22"/>
          <w:szCs w:val="22"/>
          <w:lang w:val="en-PH"/>
        </w:rPr>
      </w:pPr>
      <w:r w:rsidRPr="008360FD">
        <w:rPr>
          <w:rFonts w:ascii="AvenirNext LT Pro Regular" w:hAnsi="AvenirNext LT Pro Regular" w:cs="Arial"/>
          <w:color w:val="000000" w:themeColor="text1"/>
          <w:sz w:val="22"/>
          <w:szCs w:val="22"/>
          <w:lang w:val="en-PH"/>
        </w:rPr>
        <w:t>The engineering practice of LRPA is influenced by the professional ethics and diligence of its founder, Engr. Larry Punsalan. As it continues to progress through the years, its aspirations for credible and professional service remain grounded on evidence-based design and analytical approach to either design or building study. LRPA is an advocate of the integrated design process and continues to dwell on the principles of being integrative, interactive, and iterative, to be able to design systems that will be compliant to building requirements on indoor environmental quality, efficiency, resiliency, and overall sustainability.</w:t>
      </w:r>
    </w:p>
    <w:p w:rsidR="00ED0614" w:rsidRDefault="00ED0614" w:rsidP="00ED0614">
      <w:pPr>
        <w:jc w:val="both"/>
        <w:rPr>
          <w:rFonts w:ascii="AvenirNext LT Pro Regular" w:hAnsi="AvenirNext LT Pro Regular" w:cs="Arial"/>
          <w:color w:val="000000" w:themeColor="text1"/>
          <w:sz w:val="22"/>
          <w:szCs w:val="22"/>
          <w:lang w:val="en-PH"/>
        </w:rPr>
      </w:pPr>
    </w:p>
    <w:p w:rsidR="00ED0614" w:rsidRDefault="00ED0614" w:rsidP="00ED0614">
      <w:pPr>
        <w:jc w:val="both"/>
        <w:rPr>
          <w:rFonts w:ascii="AvenirNext LT Pro Regular" w:hAnsi="AvenirNext LT Pro Regular" w:cs="Arial"/>
          <w:color w:val="000000" w:themeColor="text1"/>
          <w:sz w:val="22"/>
          <w:szCs w:val="22"/>
          <w:lang w:val="en-PH"/>
        </w:rPr>
      </w:pPr>
    </w:p>
    <w:p w:rsidR="00ED0614" w:rsidRDefault="00ED0614" w:rsidP="00ED0614">
      <w:pPr>
        <w:jc w:val="both"/>
        <w:rPr>
          <w:rFonts w:ascii="AvenirNext LT Pro Regular" w:hAnsi="AvenirNext LT Pro Regular" w:cs="Arial"/>
          <w:color w:val="000000" w:themeColor="text1"/>
          <w:sz w:val="22"/>
          <w:szCs w:val="22"/>
          <w:lang w:val="en-PH"/>
        </w:rPr>
      </w:pPr>
    </w:p>
    <w:p w:rsidR="0080038F" w:rsidRPr="00842B93" w:rsidRDefault="0080038F" w:rsidP="0080038F">
      <w:pPr>
        <w:jc w:val="both"/>
        <w:rPr>
          <w:rFonts w:ascii="AvenirNext LT Pro Regular" w:hAnsi="AvenirNext LT Pro Regular" w:cs="Avenir Heavy"/>
          <w:b/>
          <w:color w:val="385623" w:themeColor="accent6" w:themeShade="80"/>
          <w:sz w:val="32"/>
          <w:szCs w:val="32"/>
          <w:lang w:val="en-PH"/>
        </w:rPr>
      </w:pPr>
      <w:r w:rsidRPr="00842B93">
        <w:rPr>
          <w:rFonts w:ascii="AvenirNext LT Pro Regular" w:hAnsi="AvenirNext LT Pro Regular" w:cs="Avenir Heavy"/>
          <w:b/>
          <w:color w:val="385623" w:themeColor="accent6" w:themeShade="80"/>
          <w:sz w:val="32"/>
          <w:szCs w:val="32"/>
          <w:lang w:val="en-PH"/>
        </w:rPr>
        <w:lastRenderedPageBreak/>
        <w:t>THE MANAGEMENT</w:t>
      </w:r>
    </w:p>
    <w:p w:rsidR="0080038F" w:rsidRPr="0080038F" w:rsidRDefault="0080038F" w:rsidP="0080038F">
      <w:pPr>
        <w:jc w:val="both"/>
        <w:rPr>
          <w:rFonts w:ascii="Avenir Heavy" w:hAnsi="Avenir Heavy" w:cs="Avenir Heavy"/>
          <w:b/>
          <w:color w:val="385623" w:themeColor="accent6" w:themeShade="80"/>
          <w:sz w:val="32"/>
          <w:szCs w:val="32"/>
          <w:lang w:val="en-PH"/>
        </w:rPr>
      </w:pPr>
      <w:r>
        <w:rPr>
          <w:noProof/>
          <w:lang w:val="en-PH" w:eastAsia="en-PH"/>
        </w:rPr>
        <w:drawing>
          <wp:anchor distT="0" distB="0" distL="114300" distR="114300" simplePos="0" relativeHeight="251662336" behindDoc="1" locked="0" layoutInCell="1" allowOverlap="1" wp14:anchorId="58F8B8F7" wp14:editId="58DCBC63">
            <wp:simplePos x="0" y="0"/>
            <wp:positionH relativeFrom="column">
              <wp:posOffset>457200</wp:posOffset>
            </wp:positionH>
            <wp:positionV relativeFrom="paragraph">
              <wp:posOffset>112395</wp:posOffset>
            </wp:positionV>
            <wp:extent cx="1318260" cy="134147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318260" cy="1341478"/>
                    </a:xfrm>
                    <a:prstGeom prst="rect">
                      <a:avLst/>
                    </a:prstGeom>
                    <a:noFill/>
                    <a:ln>
                      <a:noFill/>
                    </a:ln>
                  </pic:spPr>
                </pic:pic>
              </a:graphicData>
            </a:graphic>
          </wp:anchor>
        </w:drawing>
      </w:r>
    </w:p>
    <w:p w:rsidR="0080038F" w:rsidRDefault="0080038F" w:rsidP="0080038F">
      <w:pPr>
        <w:jc w:val="both"/>
        <w:rPr>
          <w:rFonts w:ascii="Arial" w:hAnsi="Arial" w:cs="Arial"/>
          <w:sz w:val="22"/>
          <w:szCs w:val="22"/>
          <w:lang w:val="en-PH"/>
        </w:rPr>
      </w:pPr>
    </w:p>
    <w:p w:rsidR="0080038F" w:rsidRDefault="0080038F" w:rsidP="0080038F">
      <w:pPr>
        <w:pStyle w:val="NormalWeb"/>
        <w:spacing w:before="0" w:beforeAutospacing="0" w:after="0" w:afterAutospacing="0"/>
        <w:ind w:left="1440"/>
        <w:jc w:val="both"/>
        <w:rPr>
          <w:rFonts w:ascii="Arial" w:hAnsi="Arial" w:cs="Arial"/>
          <w:noProof/>
        </w:rPr>
      </w:pPr>
      <w:r w:rsidRPr="00A22388">
        <w:rPr>
          <w:rFonts w:ascii="Arial" w:hAnsi="Arial" w:cs="Arial"/>
          <w:noProof/>
        </w:rPr>
        <w:t xml:space="preserve"> </w:t>
      </w:r>
      <w:r>
        <w:rPr>
          <w:rFonts w:ascii="Arial" w:hAnsi="Arial" w:cs="Arial"/>
          <w:noProof/>
        </w:rPr>
        <w:t xml:space="preserve"> </w:t>
      </w:r>
    </w:p>
    <w:p w:rsidR="0080038F" w:rsidRDefault="0080038F" w:rsidP="0080038F">
      <w:pPr>
        <w:pStyle w:val="NormalWeb"/>
        <w:spacing w:before="0" w:beforeAutospacing="0" w:after="0" w:afterAutospacing="0"/>
        <w:ind w:left="1440"/>
        <w:jc w:val="both"/>
        <w:rPr>
          <w:rFonts w:ascii="Arial" w:hAnsi="Arial" w:cs="Arial"/>
          <w:noProof/>
        </w:rPr>
      </w:pPr>
    </w:p>
    <w:p w:rsidR="0080038F" w:rsidRDefault="0080038F" w:rsidP="0080038F">
      <w:pPr>
        <w:pStyle w:val="NormalWeb"/>
        <w:spacing w:before="0" w:beforeAutospacing="0" w:after="0" w:afterAutospacing="0"/>
        <w:ind w:left="1440"/>
        <w:jc w:val="both"/>
        <w:rPr>
          <w:rFonts w:ascii="Arial" w:hAnsi="Arial" w:cs="Arial"/>
          <w:noProof/>
        </w:rPr>
      </w:pPr>
    </w:p>
    <w:p w:rsidR="0080038F" w:rsidRPr="0080038F" w:rsidRDefault="0080038F" w:rsidP="0080038F">
      <w:pPr>
        <w:pStyle w:val="NormalWeb"/>
        <w:spacing w:before="0" w:beforeAutospacing="0" w:after="0" w:afterAutospacing="0"/>
        <w:ind w:left="2160" w:firstLine="720"/>
        <w:jc w:val="both"/>
        <w:rPr>
          <w:rFonts w:ascii="AvenirNext LT Pro Regular" w:hAnsi="AvenirNext LT Pro Regular" w:cs="Arial"/>
          <w:noProof/>
        </w:rPr>
      </w:pPr>
      <w:r w:rsidRPr="005A1248">
        <w:rPr>
          <w:rFonts w:ascii="AvenirNext LT Pro Regular" w:hAnsi="AvenirNext LT Pro Regular" w:cs="Arial"/>
          <w:b/>
          <w:noProof/>
        </w:rPr>
        <w:t>CEZAR P. PUNSALAN</w:t>
      </w:r>
      <w:r w:rsidRPr="0080038F">
        <w:rPr>
          <w:rFonts w:ascii="AvenirNext LT Pro Regular" w:hAnsi="AvenirNext LT Pro Regular" w:cs="Arial"/>
          <w:noProof/>
        </w:rPr>
        <w:t>, Senior Partner</w:t>
      </w:r>
    </w:p>
    <w:p w:rsidR="0080038F" w:rsidRPr="0080038F" w:rsidRDefault="0080038F" w:rsidP="0080038F">
      <w:pPr>
        <w:pStyle w:val="NormalWeb"/>
        <w:spacing w:before="0" w:beforeAutospacing="0" w:after="0" w:afterAutospacing="0"/>
        <w:ind w:left="1440"/>
        <w:jc w:val="both"/>
        <w:rPr>
          <w:rFonts w:ascii="AvenirNext LT Pro Regular" w:hAnsi="AvenirNext LT Pro Regular" w:cs="Arial"/>
          <w:noProof/>
        </w:rPr>
      </w:pP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BS Mechanical Engineering 1971, Mapua Institute of Technology</w:t>
      </w:r>
    </w:p>
    <w:p w:rsidR="0080038F" w:rsidRPr="008360FD" w:rsidRDefault="0080038F" w:rsidP="0080038F">
      <w:pPr>
        <w:pStyle w:val="NormalWeb"/>
        <w:spacing w:before="0" w:beforeAutospacing="0" w:after="0" w:afterAutospacing="0"/>
        <w:ind w:left="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PME 2648, Registered August 28, 1986</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LRPA: 1975 – present</w:t>
      </w:r>
    </w:p>
    <w:p w:rsidR="0080038F" w:rsidRPr="008360FD" w:rsidRDefault="0080038F" w:rsidP="0080038F">
      <w:pPr>
        <w:pStyle w:val="NormalWeb"/>
        <w:spacing w:before="0" w:beforeAutospacing="0" w:after="0" w:afterAutospacing="0"/>
        <w:ind w:left="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Society of Ventilation, Air conditioning, and Refrigeration Engineers (PSVARE) Past President</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ASHRAE Philippines Chapter Past President</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Architectural Centre Club, Inc. (ACCI) Past President</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Green Building Institute (PGBI) Vice President for Finance</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Society of Mechanical Engineers (PSME) Member</w:t>
      </w:r>
    </w:p>
    <w:p w:rsidR="0080038F" w:rsidRPr="008360FD" w:rsidRDefault="0080038F" w:rsidP="0080038F">
      <w:pPr>
        <w:pStyle w:val="NormalWeb"/>
        <w:spacing w:before="0" w:beforeAutospacing="0" w:after="0" w:afterAutospacing="0"/>
        <w:ind w:left="720" w:firstLine="720"/>
        <w:jc w:val="both"/>
        <w:rPr>
          <w:rFonts w:ascii="AvenirNext LT Pro Regular" w:hAnsi="AvenirNext LT Pro Regular" w:cs="Arial"/>
          <w:noProof/>
          <w:sz w:val="22"/>
          <w:szCs w:val="22"/>
        </w:rPr>
      </w:pP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Certified HVAC&amp;R Specialist</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Specialist # 80715-1-16 (awarded by AHVARSI, 2025)</w:t>
      </w:r>
    </w:p>
    <w:p w:rsidR="005A1248" w:rsidRDefault="005A1248" w:rsidP="005A1248">
      <w:pPr>
        <w:pStyle w:val="NormalWeb"/>
        <w:spacing w:before="0" w:beforeAutospacing="0" w:after="0" w:afterAutospacing="0"/>
        <w:ind w:firstLine="720"/>
        <w:jc w:val="both"/>
        <w:rPr>
          <w:rFonts w:ascii="AvenirNext LT Pro Regular" w:hAnsi="AvenirNext LT Pro Regular" w:cs="Arial"/>
          <w:noProof/>
          <w:sz w:val="20"/>
          <w:szCs w:val="20"/>
        </w:rPr>
      </w:pPr>
    </w:p>
    <w:p w:rsidR="005A1248" w:rsidRDefault="005A1248" w:rsidP="005A1248">
      <w:pPr>
        <w:pStyle w:val="NormalWeb"/>
        <w:spacing w:before="0" w:beforeAutospacing="0" w:after="0" w:afterAutospacing="0"/>
        <w:ind w:firstLine="720"/>
        <w:jc w:val="both"/>
        <w:rPr>
          <w:rFonts w:ascii="AvenirNext LT Pro Regular" w:hAnsi="AvenirNext LT Pro Regular" w:cs="Arial"/>
          <w:noProof/>
          <w:sz w:val="20"/>
          <w:szCs w:val="20"/>
        </w:rPr>
      </w:pPr>
    </w:p>
    <w:p w:rsidR="005A1248" w:rsidRPr="005A1248" w:rsidRDefault="005A1248" w:rsidP="005A1248">
      <w:pPr>
        <w:pStyle w:val="NormalWeb"/>
        <w:spacing w:before="0" w:beforeAutospacing="0" w:after="0" w:afterAutospacing="0"/>
        <w:ind w:firstLine="720"/>
        <w:jc w:val="both"/>
        <w:rPr>
          <w:rFonts w:ascii="AvenirNext LT Pro Regular" w:hAnsi="AvenirNext LT Pro Regular"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r>
        <w:rPr>
          <w:noProof/>
        </w:rPr>
        <w:drawing>
          <wp:anchor distT="0" distB="0" distL="114300" distR="114300" simplePos="0" relativeHeight="251663360" behindDoc="1" locked="0" layoutInCell="1" allowOverlap="1" wp14:anchorId="424FB61D" wp14:editId="070A58FF">
            <wp:simplePos x="0" y="0"/>
            <wp:positionH relativeFrom="column">
              <wp:posOffset>457200</wp:posOffset>
            </wp:positionH>
            <wp:positionV relativeFrom="paragraph">
              <wp:posOffset>57785</wp:posOffset>
            </wp:positionV>
            <wp:extent cx="1284605" cy="1394460"/>
            <wp:effectExtent l="0" t="0" r="0" b="0"/>
            <wp:wrapNone/>
            <wp:docPr id="106033362" name="Picture 10603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84605" cy="1394460"/>
                    </a:xfrm>
                    <a:prstGeom prst="rect">
                      <a:avLst/>
                    </a:prstGeom>
                    <a:noFill/>
                    <a:ln>
                      <a:noFill/>
                    </a:ln>
                  </pic:spPr>
                </pic:pic>
              </a:graphicData>
            </a:graphic>
          </wp:anchor>
        </w:drawing>
      </w:r>
      <w:r>
        <w:rPr>
          <w:rFonts w:ascii="Arial" w:hAnsi="Arial" w:cs="Arial"/>
          <w:noProof/>
          <w:sz w:val="20"/>
          <w:szCs w:val="20"/>
        </w:rPr>
        <w:tab/>
      </w:r>
      <w:r>
        <w:rPr>
          <w:rFonts w:ascii="Arial" w:hAnsi="Arial" w:cs="Arial"/>
          <w:noProof/>
          <w:sz w:val="20"/>
          <w:szCs w:val="20"/>
        </w:rPr>
        <w:tab/>
      </w: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Default="0080038F" w:rsidP="0080038F">
      <w:pPr>
        <w:pStyle w:val="NormalWeb"/>
        <w:spacing w:before="0" w:beforeAutospacing="0" w:after="0" w:afterAutospacing="0"/>
        <w:ind w:left="720" w:firstLine="720"/>
        <w:jc w:val="both"/>
        <w:rPr>
          <w:rFonts w:ascii="Arial" w:hAnsi="Arial" w:cs="Arial"/>
          <w:noProof/>
          <w:sz w:val="20"/>
          <w:szCs w:val="20"/>
        </w:rPr>
      </w:pPr>
    </w:p>
    <w:p w:rsidR="0080038F" w:rsidRPr="0080038F" w:rsidRDefault="0080038F" w:rsidP="0080038F">
      <w:pPr>
        <w:pStyle w:val="NormalWeb"/>
        <w:spacing w:before="0" w:beforeAutospacing="0" w:after="0" w:afterAutospacing="0"/>
        <w:ind w:left="2160" w:firstLine="720"/>
        <w:jc w:val="both"/>
        <w:rPr>
          <w:rFonts w:ascii="AvenirNext LT Pro Regular" w:hAnsi="AvenirNext LT Pro Regular" w:cs="Arial"/>
          <w:noProof/>
        </w:rPr>
      </w:pPr>
      <w:r w:rsidRPr="005A1248">
        <w:rPr>
          <w:rFonts w:ascii="AvenirNext LT Pro Regular" w:hAnsi="AvenirNext LT Pro Regular" w:cs="Arial"/>
          <w:b/>
          <w:noProof/>
        </w:rPr>
        <w:t>EMMANUEL C. PUNSALAN</w:t>
      </w:r>
      <w:r w:rsidRPr="0080038F">
        <w:rPr>
          <w:rFonts w:ascii="AvenirNext LT Pro Regular" w:hAnsi="AvenirNext LT Pro Regular" w:cs="Arial"/>
          <w:noProof/>
        </w:rPr>
        <w:t>, Managing Partner</w:t>
      </w:r>
    </w:p>
    <w:p w:rsidR="0080038F" w:rsidRPr="0080038F" w:rsidRDefault="0080038F" w:rsidP="0080038F">
      <w:pPr>
        <w:pStyle w:val="NormalWeb"/>
        <w:spacing w:before="0" w:beforeAutospacing="0" w:after="0" w:afterAutospacing="0"/>
        <w:ind w:left="720" w:firstLine="720"/>
        <w:jc w:val="both"/>
        <w:rPr>
          <w:rFonts w:ascii="AvenirNext LT Pro Regular" w:hAnsi="AvenirNext LT Pro Regular" w:cs="Arial"/>
          <w:noProof/>
        </w:rPr>
      </w:pP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BS Mechanical Engineering 1985, Mapua Institute of Technology</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PME 3071, Registered December 1995</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LRPA: 1986-present</w:t>
      </w:r>
    </w:p>
    <w:p w:rsidR="0080038F" w:rsidRPr="008360FD" w:rsidRDefault="0080038F" w:rsidP="0080038F">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Association of Heating, Ventilation, Air conditioning, and Refrigeration Specialists, Inc.</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 (AHVARSI) President</w:t>
      </w:r>
    </w:p>
    <w:p w:rsidR="0080038F" w:rsidRPr="008360FD" w:rsidRDefault="0080038F" w:rsidP="005A1248">
      <w:pPr>
        <w:pStyle w:val="NormalWeb"/>
        <w:spacing w:before="0" w:beforeAutospacing="0" w:after="0" w:afterAutospacing="0"/>
        <w:ind w:left="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ASHRAE Philippines Chapter Past President, Past Chairman of the Chapters Regional</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Conference</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Green Building Initiative (PGBI) Director for Education and Training</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Society of Ventilation, Air conditioning, and Refrigeration Engineers</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(PSVARE), Past Treasurer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Philippine Society of Mechanical Engineers (PSME) Life Member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Pambansang Samahan in Inhinyerong Mekanikal (PSIM) Member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lastRenderedPageBreak/>
        <w:t>Bureau of Product Standards Technical Committee 83 for Cleanrooms (DTI-BSP TC 83)</w:t>
      </w:r>
    </w:p>
    <w:p w:rsidR="005A1248"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Member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International Society of Pharmaceutical Engineers (ISPE) Member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Professional Regulation Commission (PRC), Technical Working Group-Mechanical, </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Development of the Planning and Design Guidelines for Hospital Facilities </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Vice-Chairman</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Professional Regulation Commission-Board of Mechanical Engineering (PRC-BME) </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Career Progression and Specialization Program (CPSP) Committee Member</w:t>
      </w:r>
    </w:p>
    <w:p w:rsidR="0080038F" w:rsidRPr="008360FD" w:rsidRDefault="0080038F" w:rsidP="0080038F">
      <w:pPr>
        <w:pStyle w:val="NormalWeb"/>
        <w:spacing w:before="0" w:beforeAutospacing="0" w:after="0" w:afterAutospacing="0"/>
        <w:ind w:left="720" w:firstLine="720"/>
        <w:jc w:val="both"/>
        <w:rPr>
          <w:rFonts w:ascii="AvenirNext LT Pro Regular" w:hAnsi="AvenirNext LT Pro Regular" w:cs="Arial"/>
          <w:noProof/>
          <w:sz w:val="22"/>
          <w:szCs w:val="22"/>
        </w:rPr>
      </w:pP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Certified HVAC&amp;R Specialist: </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Specialist # 80715-1-01 (awarded by AHVARSI, 2025)</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Certified Advanced Professional Mechanical Engineer for HVAC&amp;R</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AIPO-004 (awarded by PSME 2025)</w:t>
      </w:r>
    </w:p>
    <w:p w:rsidR="0080038F" w:rsidRPr="008360FD" w:rsidRDefault="0080038F" w:rsidP="005A1248">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 xml:space="preserve">The Outstanding Mapuan Mechanical Engineer in the field of Consultancy </w:t>
      </w:r>
    </w:p>
    <w:p w:rsidR="00ED0614" w:rsidRPr="008360FD" w:rsidRDefault="0080038F" w:rsidP="005A1248">
      <w:pPr>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(awarded by the Mechanical Engineering Graduates Association of Mapua, 2025)</w:t>
      </w:r>
    </w:p>
    <w:p w:rsidR="005A1248" w:rsidRDefault="005A1248" w:rsidP="005A1248">
      <w:pPr>
        <w:ind w:firstLine="720"/>
        <w:jc w:val="both"/>
        <w:rPr>
          <w:rFonts w:ascii="AvenirNext LT Pro Regular" w:hAnsi="AvenirNext LT Pro Regular" w:cs="Arial"/>
          <w:noProof/>
          <w:sz w:val="20"/>
          <w:szCs w:val="20"/>
        </w:rPr>
      </w:pPr>
    </w:p>
    <w:p w:rsidR="005A1248" w:rsidRDefault="005A1248" w:rsidP="005A1248">
      <w:pPr>
        <w:ind w:firstLine="720"/>
        <w:jc w:val="both"/>
        <w:rPr>
          <w:rFonts w:ascii="AvenirNext LT Pro Regular" w:hAnsi="AvenirNext LT Pro Regular"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r>
        <w:rPr>
          <w:rFonts w:ascii="AvenirNext LT Pro Regular" w:hAnsi="AvenirNext LT Pro Regular" w:cs="Arial"/>
          <w:noProof/>
          <w:sz w:val="20"/>
          <w:szCs w:val="20"/>
        </w:rPr>
        <w:drawing>
          <wp:anchor distT="0" distB="0" distL="114300" distR="114300" simplePos="0" relativeHeight="251664384" behindDoc="1" locked="0" layoutInCell="1" allowOverlap="1" wp14:anchorId="68C8B9FA" wp14:editId="779394F1">
            <wp:simplePos x="0" y="0"/>
            <wp:positionH relativeFrom="column">
              <wp:posOffset>447675</wp:posOffset>
            </wp:positionH>
            <wp:positionV relativeFrom="paragraph">
              <wp:posOffset>41275</wp:posOffset>
            </wp:positionV>
            <wp:extent cx="1326939" cy="133858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ELITO C. PUNSALAN.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326939" cy="1338580"/>
                    </a:xfrm>
                    <a:prstGeom prst="rect">
                      <a:avLst/>
                    </a:prstGeom>
                  </pic:spPr>
                </pic:pic>
              </a:graphicData>
            </a:graphic>
            <wp14:sizeRelH relativeFrom="margin">
              <wp14:pctWidth>0</wp14:pctWidth>
            </wp14:sizeRelH>
            <wp14:sizeRelV relativeFrom="margin">
              <wp14:pctHeight>0</wp14:pctHeight>
            </wp14:sizeRelV>
          </wp:anchor>
        </w:drawing>
      </w: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8360FD" w:rsidRDefault="008360FD" w:rsidP="005A1248">
      <w:pPr>
        <w:pStyle w:val="NormalWeb"/>
        <w:spacing w:before="0" w:beforeAutospacing="0" w:after="0" w:afterAutospacing="0"/>
        <w:jc w:val="both"/>
        <w:rPr>
          <w:rFonts w:ascii="Arial" w:hAnsi="Arial" w:cs="Arial"/>
          <w:noProof/>
          <w:sz w:val="20"/>
          <w:szCs w:val="20"/>
        </w:rPr>
      </w:pPr>
    </w:p>
    <w:p w:rsidR="005A1248" w:rsidRPr="008360FD" w:rsidRDefault="005A1248" w:rsidP="008360FD">
      <w:pPr>
        <w:pStyle w:val="NormalWeb"/>
        <w:spacing w:before="0" w:beforeAutospacing="0" w:after="0" w:afterAutospacing="0"/>
        <w:ind w:left="2880"/>
        <w:jc w:val="both"/>
        <w:rPr>
          <w:rFonts w:ascii="AvenirNext LT Pro Regular" w:hAnsi="AvenirNext LT Pro Regular" w:cs="Arial"/>
          <w:noProof/>
          <w:sz w:val="20"/>
          <w:szCs w:val="20"/>
        </w:rPr>
      </w:pPr>
      <w:r w:rsidRPr="008360FD">
        <w:rPr>
          <w:rFonts w:ascii="AvenirNext LT Pro Regular" w:hAnsi="AvenirNext LT Pro Regular" w:cs="Arial"/>
          <w:b/>
          <w:noProof/>
        </w:rPr>
        <w:t>EMELITO C. PUNSALAN</w:t>
      </w:r>
      <w:r w:rsidRPr="008360FD">
        <w:rPr>
          <w:rFonts w:ascii="AvenirNext LT Pro Regular" w:hAnsi="AvenirNext LT Pro Regular" w:cs="Arial"/>
          <w:noProof/>
        </w:rPr>
        <w:t>, Partner</w:t>
      </w:r>
    </w:p>
    <w:p w:rsidR="005A1248" w:rsidRPr="008360FD" w:rsidRDefault="005A1248" w:rsidP="005A1248">
      <w:pPr>
        <w:pStyle w:val="NormalWeb"/>
        <w:spacing w:before="0" w:beforeAutospacing="0" w:after="0" w:afterAutospacing="0"/>
        <w:ind w:left="720" w:firstLine="720"/>
        <w:jc w:val="both"/>
        <w:rPr>
          <w:rFonts w:ascii="AvenirNext LT Pro Regular" w:hAnsi="AvenirNext LT Pro Regular" w:cs="Arial"/>
          <w:noProof/>
        </w:rPr>
      </w:pPr>
    </w:p>
    <w:p w:rsidR="005A1248" w:rsidRPr="008360FD" w:rsidRDefault="005A1248" w:rsidP="008360FD">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BS Architecture 1992, University of the Philippines-Diliman</w:t>
      </w:r>
    </w:p>
    <w:p w:rsidR="005A1248" w:rsidRPr="008360FD" w:rsidRDefault="005A1248" w:rsidP="008360FD">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Lic. Arch. 0011313, Registered August, 1993</w:t>
      </w:r>
    </w:p>
    <w:p w:rsidR="005A1248" w:rsidRPr="008360FD" w:rsidRDefault="005A1248" w:rsidP="008360FD">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LRPA: 2005-present</w:t>
      </w:r>
    </w:p>
    <w:p w:rsidR="005A1248" w:rsidRPr="008360FD" w:rsidRDefault="005A1248" w:rsidP="008360FD">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United Architects of the Philippines (UAP) Makati Chapter Member</w:t>
      </w:r>
    </w:p>
    <w:p w:rsidR="005A1248" w:rsidRPr="008360FD" w:rsidRDefault="005A1248" w:rsidP="008360FD">
      <w:pPr>
        <w:pStyle w:val="NormalWeb"/>
        <w:spacing w:before="0" w:beforeAutospacing="0" w:after="0" w:afterAutospacing="0"/>
        <w:ind w:firstLine="720"/>
        <w:jc w:val="both"/>
        <w:rPr>
          <w:rFonts w:ascii="AvenirNext LT Pro Regular" w:hAnsi="AvenirNext LT Pro Regular" w:cs="Arial"/>
          <w:noProof/>
          <w:sz w:val="22"/>
          <w:szCs w:val="22"/>
        </w:rPr>
      </w:pPr>
      <w:r w:rsidRPr="008360FD">
        <w:rPr>
          <w:rFonts w:ascii="AvenirNext LT Pro Regular" w:hAnsi="AvenirNext LT Pro Regular" w:cs="Arial"/>
          <w:noProof/>
          <w:sz w:val="22"/>
          <w:szCs w:val="22"/>
        </w:rPr>
        <w:t>ASHRAE Philippines Chapter Member</w:t>
      </w:r>
    </w:p>
    <w:p w:rsidR="008360FD" w:rsidRPr="008360FD" w:rsidRDefault="008360FD" w:rsidP="008360FD">
      <w:pPr>
        <w:spacing w:after="0"/>
        <w:ind w:firstLine="720"/>
        <w:jc w:val="both"/>
        <w:rPr>
          <w:rFonts w:ascii="AvenirNext LT Pro Regular" w:hAnsi="AvenirNext LT Pro Regular"/>
          <w:sz w:val="22"/>
          <w:szCs w:val="22"/>
        </w:rPr>
      </w:pPr>
      <w:r w:rsidRPr="008360FD">
        <w:rPr>
          <w:rFonts w:ascii="AvenirNext LT Pro Regular" w:hAnsi="AvenirNext LT Pro Regular"/>
          <w:sz w:val="22"/>
          <w:szCs w:val="22"/>
        </w:rPr>
        <w:t>Philippine Green Building Initiative (PGBI), Director for Zero Energy Building (ZEB)</w:t>
      </w:r>
    </w:p>
    <w:p w:rsidR="008360FD" w:rsidRPr="008360FD" w:rsidRDefault="008360FD" w:rsidP="008360FD">
      <w:pPr>
        <w:spacing w:after="0"/>
        <w:ind w:firstLine="720"/>
        <w:jc w:val="both"/>
        <w:rPr>
          <w:rFonts w:ascii="AvenirNext LT Pro Regular" w:hAnsi="AvenirNext LT Pro Regular"/>
          <w:sz w:val="22"/>
          <w:szCs w:val="22"/>
        </w:rPr>
      </w:pPr>
      <w:r w:rsidRPr="008360FD">
        <w:rPr>
          <w:rFonts w:ascii="AvenirNext LT Pro Regular" w:hAnsi="AvenirNext LT Pro Regular"/>
          <w:sz w:val="22"/>
          <w:szCs w:val="22"/>
        </w:rPr>
        <w:t xml:space="preserve">Philippine Green Building Initiative (PGBI), GREEN Building Professional and Assessor </w:t>
      </w:r>
    </w:p>
    <w:p w:rsidR="008360FD" w:rsidRPr="008360FD" w:rsidRDefault="008360FD" w:rsidP="008360FD">
      <w:pPr>
        <w:spacing w:after="0"/>
        <w:ind w:firstLine="720"/>
        <w:jc w:val="both"/>
        <w:rPr>
          <w:rFonts w:ascii="AvenirNext LT Pro Regular" w:hAnsi="AvenirNext LT Pro Regular"/>
          <w:sz w:val="22"/>
          <w:szCs w:val="22"/>
        </w:rPr>
      </w:pPr>
      <w:r w:rsidRPr="008360FD">
        <w:rPr>
          <w:rFonts w:ascii="AvenirNext LT Pro Regular" w:hAnsi="AvenirNext LT Pro Regular"/>
          <w:sz w:val="22"/>
          <w:szCs w:val="22"/>
        </w:rPr>
        <w:t xml:space="preserve">Philippine Green Building Initiative (PGBI), EDGE Reviewer </w:t>
      </w:r>
    </w:p>
    <w:p w:rsidR="008360FD" w:rsidRDefault="008360FD" w:rsidP="00472158">
      <w:pPr>
        <w:ind w:firstLine="720"/>
        <w:jc w:val="both"/>
        <w:rPr>
          <w:rFonts w:ascii="AvenirNext LT Pro Regular" w:hAnsi="AvenirNext LT Pro Regular"/>
          <w:sz w:val="20"/>
          <w:szCs w:val="20"/>
        </w:rPr>
      </w:pPr>
    </w:p>
    <w:p w:rsidR="00472158" w:rsidRDefault="00472158" w:rsidP="00472158">
      <w:pPr>
        <w:ind w:firstLine="720"/>
        <w:jc w:val="both"/>
        <w:rPr>
          <w:rFonts w:ascii="AvenirNext LT Pro Regular" w:hAnsi="AvenirNext LT Pro Regular"/>
          <w:sz w:val="20"/>
          <w:szCs w:val="20"/>
        </w:rPr>
      </w:pPr>
    </w:p>
    <w:p w:rsidR="00472158" w:rsidRDefault="00472158" w:rsidP="00472158">
      <w:pPr>
        <w:ind w:firstLine="720"/>
        <w:jc w:val="both"/>
        <w:rPr>
          <w:rFonts w:ascii="AvenirNext LT Pro Regular" w:hAnsi="AvenirNext LT Pro Regular"/>
          <w:sz w:val="20"/>
          <w:szCs w:val="20"/>
        </w:rPr>
      </w:pPr>
    </w:p>
    <w:p w:rsidR="00472158" w:rsidRDefault="00472158" w:rsidP="00472158">
      <w:pPr>
        <w:ind w:firstLine="720"/>
        <w:jc w:val="both"/>
        <w:rPr>
          <w:rFonts w:ascii="AvenirNext LT Pro Regular" w:hAnsi="AvenirNext LT Pro Regular"/>
          <w:sz w:val="20"/>
          <w:szCs w:val="20"/>
        </w:rPr>
      </w:pPr>
    </w:p>
    <w:p w:rsidR="00472158" w:rsidRDefault="00472158" w:rsidP="00472158">
      <w:pPr>
        <w:ind w:firstLine="720"/>
        <w:jc w:val="both"/>
        <w:rPr>
          <w:rFonts w:ascii="AvenirNext LT Pro Regular" w:hAnsi="AvenirNext LT Pro Regular"/>
          <w:sz w:val="20"/>
          <w:szCs w:val="20"/>
        </w:rPr>
      </w:pPr>
    </w:p>
    <w:p w:rsidR="00472158" w:rsidRDefault="00472158" w:rsidP="00472158">
      <w:pPr>
        <w:ind w:firstLine="720"/>
        <w:jc w:val="both"/>
        <w:rPr>
          <w:rFonts w:ascii="AvenirNext LT Pro Regular" w:hAnsi="AvenirNext LT Pro Regular"/>
          <w:sz w:val="20"/>
          <w:szCs w:val="20"/>
        </w:rPr>
      </w:pPr>
    </w:p>
    <w:p w:rsidR="00842B93" w:rsidRDefault="00842B93" w:rsidP="00472158">
      <w:pPr>
        <w:ind w:firstLine="720"/>
        <w:jc w:val="both"/>
        <w:rPr>
          <w:rFonts w:ascii="AvenirNext LT Pro Regular" w:hAnsi="AvenirNext LT Pro Regular"/>
          <w:sz w:val="20"/>
          <w:szCs w:val="20"/>
        </w:rPr>
      </w:pPr>
    </w:p>
    <w:p w:rsidR="008360FD" w:rsidRPr="00842B93" w:rsidRDefault="008360FD" w:rsidP="008360FD">
      <w:pPr>
        <w:jc w:val="both"/>
        <w:rPr>
          <w:rFonts w:ascii="AvenirNext LT Pro Regular" w:hAnsi="AvenirNext LT Pro Regular" w:cs="Avenir Heavy"/>
          <w:b/>
          <w:color w:val="185004"/>
          <w:sz w:val="32"/>
          <w:szCs w:val="32"/>
          <w:lang w:val="en-PH"/>
        </w:rPr>
      </w:pPr>
      <w:r w:rsidRPr="00842B93">
        <w:rPr>
          <w:rFonts w:ascii="AvenirNext LT Pro Regular" w:hAnsi="AvenirNext LT Pro Regular" w:cs="Avenir Heavy"/>
          <w:b/>
          <w:color w:val="185004"/>
          <w:sz w:val="32"/>
          <w:szCs w:val="32"/>
          <w:lang w:val="en-PH"/>
        </w:rPr>
        <w:lastRenderedPageBreak/>
        <w:t>THE LRPA STRUCTURE</w:t>
      </w:r>
      <w:r w:rsidR="00472158" w:rsidRPr="00842B93">
        <w:rPr>
          <w:rFonts w:ascii="AvenirNext LT Pro Regular" w:hAnsi="AvenirNext LT Pro Regular" w:cs="Avenir Heavy"/>
          <w:b/>
          <w:color w:val="185004"/>
          <w:sz w:val="32"/>
          <w:szCs w:val="32"/>
          <w:lang w:val="en-PH"/>
        </w:rPr>
        <w:t xml:space="preserve"> </w:t>
      </w:r>
    </w:p>
    <w:p w:rsidR="008360FD" w:rsidRPr="00472158" w:rsidRDefault="008360FD" w:rsidP="008360FD">
      <w:pPr>
        <w:jc w:val="both"/>
        <w:rPr>
          <w:rFonts w:ascii="AvenirNext LT Pro Regular" w:hAnsi="AvenirNext LT Pro Regular" w:cs="Arial"/>
          <w:color w:val="185004"/>
          <w:sz w:val="22"/>
          <w:szCs w:val="22"/>
          <w:lang w:val="en-PH"/>
        </w:rPr>
      </w:pPr>
      <w:r w:rsidRPr="00472158">
        <w:rPr>
          <w:rFonts w:ascii="AvenirNext LT Pro Regular" w:hAnsi="AvenirNext LT Pro Regular" w:cs="Arial"/>
          <w:color w:val="185004"/>
          <w:sz w:val="22"/>
          <w:szCs w:val="22"/>
          <w:lang w:val="en-PH"/>
        </w:rPr>
        <w:t xml:space="preserve">Since the middle of year 2000, LRPA has been adding services to its portfolio. Aside from systems design and consultancy services, more progressive initiatives have expanded the capabilities of the firm in providing multi-faceted services to specific client requirements which will require </w:t>
      </w:r>
      <w:r w:rsidR="00472158" w:rsidRPr="00472158">
        <w:rPr>
          <w:rFonts w:ascii="AvenirNext LT Pro Regular" w:hAnsi="AvenirNext LT Pro Regular" w:cs="Arial"/>
          <w:color w:val="185004"/>
          <w:sz w:val="22"/>
          <w:szCs w:val="22"/>
          <w:lang w:val="en-PH"/>
        </w:rPr>
        <w:t xml:space="preserve">focused approach. </w:t>
      </w:r>
    </w:p>
    <w:p w:rsidR="00472158" w:rsidRPr="00472158" w:rsidRDefault="00472158" w:rsidP="00472158">
      <w:pPr>
        <w:jc w:val="both"/>
        <w:rPr>
          <w:rFonts w:ascii="AvenirNext LT Pro Regular" w:hAnsi="AvenirNext LT Pro Regular" w:cs="Arial"/>
          <w:color w:val="185004"/>
          <w:sz w:val="22"/>
          <w:szCs w:val="22"/>
          <w:lang w:val="en-PH"/>
        </w:rPr>
      </w:pPr>
      <w:r w:rsidRPr="00472158">
        <w:rPr>
          <w:rFonts w:ascii="AvenirNext LT Pro Regular" w:hAnsi="AvenirNext LT Pro Regular" w:cs="Arial"/>
          <w:color w:val="185004"/>
          <w:sz w:val="22"/>
          <w:szCs w:val="22"/>
          <w:lang w:val="en-PH"/>
        </w:rPr>
        <w:t>A new middle management level was established with Engr. Rolex Cabalhin and Engr. John Patrick Baltazar, PME, appointed as Design Group Manager and Building Science Group Manager, respectively. This promotes more efficient and effective design management and better quality control.</w:t>
      </w:r>
    </w:p>
    <w:p w:rsidR="00472158" w:rsidRDefault="00472158" w:rsidP="00472158">
      <w:pPr>
        <w:jc w:val="both"/>
        <w:rPr>
          <w:rFonts w:ascii="AvenirNext LT Pro Regular" w:hAnsi="AvenirNext LT Pro Regular" w:cs="Arial"/>
          <w:color w:val="525252" w:themeColor="accent3" w:themeShade="80"/>
          <w:sz w:val="22"/>
          <w:szCs w:val="22"/>
          <w:lang w:val="en-PH"/>
        </w:rPr>
      </w:pPr>
    </w:p>
    <w:p w:rsidR="00472158" w:rsidRPr="00472158" w:rsidRDefault="00472158" w:rsidP="00472158">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8360FD">
      <w:pPr>
        <w:jc w:val="both"/>
        <w:rPr>
          <w:rFonts w:ascii="AvenirNext LT Pro Regular" w:hAnsi="AvenirNext LT Pro Regular" w:cs="Arial"/>
          <w:color w:val="525252" w:themeColor="accent3" w:themeShade="80"/>
          <w:sz w:val="22"/>
          <w:szCs w:val="22"/>
          <w:lang w:val="en-PH"/>
        </w:rPr>
      </w:pPr>
    </w:p>
    <w:p w:rsidR="00472158" w:rsidRPr="00472158" w:rsidRDefault="00472158" w:rsidP="008360FD">
      <w:pPr>
        <w:jc w:val="both"/>
        <w:rPr>
          <w:rFonts w:ascii="AvenirNext LT Pro Regular" w:hAnsi="AvenirNext LT Pro Regular" w:cs="Arial"/>
          <w:color w:val="525252" w:themeColor="accent3" w:themeShade="80"/>
          <w:sz w:val="22"/>
          <w:szCs w:val="22"/>
          <w:lang w:val="en-PH"/>
        </w:rPr>
      </w:pPr>
    </w:p>
    <w:p w:rsidR="00472158" w:rsidRDefault="00472158" w:rsidP="00472158">
      <w:pPr>
        <w:jc w:val="both"/>
        <w:rPr>
          <w:rFonts w:ascii="Arial" w:hAnsi="Arial" w:cs="Arial"/>
          <w:color w:val="525252" w:themeColor="accent3" w:themeShade="80"/>
          <w:sz w:val="32"/>
          <w:szCs w:val="32"/>
          <w:lang w:val="en-PH"/>
        </w:rPr>
      </w:pPr>
      <w:r>
        <w:rPr>
          <w:rFonts w:ascii="Arial" w:hAnsi="Arial" w:cs="Arial"/>
          <w:noProof/>
          <w:sz w:val="22"/>
          <w:szCs w:val="22"/>
          <w:lang w:val="en-PH" w:eastAsia="en-PH"/>
        </w:rPr>
        <w:lastRenderedPageBreak/>
        <w:drawing>
          <wp:inline distT="0" distB="0" distL="0" distR="0" wp14:anchorId="01072188" wp14:editId="099E0958">
            <wp:extent cx="5943600" cy="3377045"/>
            <wp:effectExtent l="0" t="0" r="38100" b="3302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72158" w:rsidRDefault="00472158" w:rsidP="00472158">
      <w:pPr>
        <w:spacing w:after="0" w:line="240" w:lineRule="auto"/>
        <w:contextualSpacing/>
        <w:jc w:val="both"/>
        <w:rPr>
          <w:rFonts w:ascii="Arial" w:eastAsia="Times New Roman" w:hAnsi="Arial" w:cs="Arial"/>
          <w:lang w:val="en-PH" w:eastAsia="en-PH"/>
        </w:rPr>
      </w:pPr>
    </w:p>
    <w:p w:rsidR="00472158" w:rsidRDefault="00472158" w:rsidP="00472158">
      <w:pPr>
        <w:jc w:val="both"/>
        <w:rPr>
          <w:rFonts w:ascii="Arial" w:hAnsi="Arial" w:cs="Arial"/>
          <w:color w:val="525252" w:themeColor="accent3" w:themeShade="80"/>
          <w:sz w:val="32"/>
          <w:szCs w:val="32"/>
          <w:lang w:val="en-PH"/>
        </w:rPr>
      </w:pPr>
    </w:p>
    <w:p w:rsidR="00472158" w:rsidRPr="00842B93" w:rsidRDefault="00472158" w:rsidP="00472158">
      <w:pPr>
        <w:jc w:val="both"/>
        <w:rPr>
          <w:rFonts w:ascii="AvenirNext LT Pro Regular" w:hAnsi="AvenirNext LT Pro Regular" w:cs="Avenir Heavy"/>
          <w:b/>
          <w:color w:val="385623" w:themeColor="accent6" w:themeShade="80"/>
          <w:sz w:val="32"/>
          <w:szCs w:val="32"/>
          <w:lang w:val="en-PH"/>
        </w:rPr>
      </w:pPr>
      <w:r w:rsidRPr="00842B93">
        <w:rPr>
          <w:rFonts w:ascii="AvenirNext LT Pro Regular" w:hAnsi="AvenirNext LT Pro Regular" w:cs="Avenir Heavy"/>
          <w:b/>
          <w:color w:val="385623" w:themeColor="accent6" w:themeShade="80"/>
          <w:sz w:val="32"/>
          <w:szCs w:val="32"/>
          <w:lang w:val="en-PH"/>
        </w:rPr>
        <w:t>THE FACETS OF LRPA</w:t>
      </w:r>
    </w:p>
    <w:p w:rsidR="00472158" w:rsidRDefault="00472158" w:rsidP="00472158">
      <w:pPr>
        <w:jc w:val="both"/>
        <w:rPr>
          <w:rFonts w:ascii="Arial" w:hAnsi="Arial" w:cs="Arial"/>
          <w:sz w:val="22"/>
          <w:szCs w:val="22"/>
          <w:lang w:val="en-PH"/>
        </w:rPr>
      </w:pPr>
      <w:r>
        <w:rPr>
          <w:rFonts w:ascii="Aptos Display" w:eastAsia="Times New Roman" w:hAnsi="Aptos Display" w:cs="Times New Roman"/>
          <w:noProof/>
          <w:lang w:val="en-PH" w:eastAsia="en-PH"/>
        </w:rPr>
        <w:drawing>
          <wp:inline distT="0" distB="0" distL="0" distR="0" wp14:anchorId="4E1FA747" wp14:editId="2F612AF5">
            <wp:extent cx="5486400" cy="3200400"/>
            <wp:effectExtent l="38100" t="0" r="19050"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72158" w:rsidRDefault="00472158" w:rsidP="00472158">
      <w:pPr>
        <w:jc w:val="both"/>
        <w:rPr>
          <w:rFonts w:ascii="AvenirNext LT Pro Regular" w:hAnsi="AvenirNext LT Pro Regular"/>
          <w:sz w:val="20"/>
          <w:szCs w:val="20"/>
        </w:rPr>
      </w:pPr>
    </w:p>
    <w:p w:rsidR="00FB2017" w:rsidRPr="00842B93" w:rsidRDefault="00FB2017" w:rsidP="00FB2017">
      <w:pPr>
        <w:spacing w:after="0" w:line="240" w:lineRule="auto"/>
        <w:contextualSpacing/>
        <w:jc w:val="both"/>
        <w:rPr>
          <w:rFonts w:ascii="AvenirNext LT Pro Regular" w:eastAsia="Times New Roman" w:hAnsi="AvenirNext LT Pro Regular" w:cs="Avenir Heavy"/>
          <w:b/>
          <w:color w:val="385623" w:themeColor="accent6" w:themeShade="80"/>
          <w:sz w:val="32"/>
          <w:szCs w:val="32"/>
          <w:lang w:val="en-PH" w:eastAsia="en-PH"/>
        </w:rPr>
      </w:pPr>
      <w:r w:rsidRPr="00842B93">
        <w:rPr>
          <w:rFonts w:ascii="AvenirNext LT Pro Regular" w:eastAsia="Times New Roman" w:hAnsi="AvenirNext LT Pro Regular" w:cs="Avenir Heavy"/>
          <w:b/>
          <w:color w:val="385623" w:themeColor="accent6" w:themeShade="80"/>
          <w:sz w:val="32"/>
          <w:szCs w:val="32"/>
          <w:lang w:val="en-PH" w:eastAsia="en-PH"/>
        </w:rPr>
        <w:lastRenderedPageBreak/>
        <w:t>EXPANDED SYSTEM DESIGN SERVICES</w:t>
      </w:r>
    </w:p>
    <w:p w:rsidR="00FB2017" w:rsidRDefault="00FB2017" w:rsidP="00FB2017">
      <w:pPr>
        <w:spacing w:after="0" w:line="240" w:lineRule="auto"/>
        <w:contextualSpacing/>
        <w:jc w:val="both"/>
        <w:rPr>
          <w:rFonts w:ascii="Aptos Display" w:eastAsia="Times New Roman" w:hAnsi="Aptos Display" w:cs="Times New Roman"/>
          <w:lang w:val="en-PH" w:eastAsia="en-PH"/>
        </w:rPr>
      </w:pPr>
    </w:p>
    <w:p w:rsidR="00FB2017" w:rsidRDefault="00FB2017" w:rsidP="00FB2017">
      <w:pPr>
        <w:jc w:val="both"/>
        <w:rPr>
          <w:rFonts w:ascii="AvenirNext LT Pro Regular" w:hAnsi="AvenirNext LT Pro Regular" w:cs="Arial"/>
          <w:color w:val="000000" w:themeColor="text1"/>
          <w:sz w:val="22"/>
          <w:szCs w:val="22"/>
          <w:lang w:val="en-PH"/>
        </w:rPr>
      </w:pPr>
      <w:r w:rsidRPr="00FB2017">
        <w:rPr>
          <w:rFonts w:ascii="AvenirNext LT Pro Regular" w:hAnsi="AvenirNext LT Pro Regular" w:cs="Arial"/>
          <w:color w:val="000000" w:themeColor="text1"/>
          <w:sz w:val="22"/>
          <w:szCs w:val="22"/>
          <w:lang w:val="en-PH"/>
        </w:rPr>
        <w:t>To keep pace with increasing industry challenges and evolving building system requirements, LRPA expanded its design services to include electrical and electronics, plumbing and sanitary, and fire protection systems. Partner-consultants who, themselves, are well-established in their specializations team up with LRPA to design MEPF systems for various building typologies and applications.</w:t>
      </w:r>
    </w:p>
    <w:p w:rsidR="00FB2017" w:rsidRPr="00FB2017" w:rsidRDefault="00FB2017" w:rsidP="00FB2017">
      <w:pPr>
        <w:tabs>
          <w:tab w:val="left" w:pos="567"/>
        </w:tabs>
        <w:jc w:val="both"/>
        <w:rPr>
          <w:rFonts w:ascii="AvenirNext LT Pro Regular" w:hAnsi="AvenirNext LT Pro Regular" w:cs="Arial"/>
          <w:color w:val="000000" w:themeColor="text1"/>
          <w:sz w:val="22"/>
          <w:szCs w:val="22"/>
          <w:lang w:val="en-PH"/>
        </w:rPr>
      </w:pPr>
    </w:p>
    <w:p w:rsidR="00FB2017" w:rsidRPr="00842B93" w:rsidRDefault="00FB2017" w:rsidP="00FB2017">
      <w:pPr>
        <w:jc w:val="both"/>
        <w:rPr>
          <w:rFonts w:ascii="AvenirNext LT Pro Regular" w:hAnsi="AvenirNext LT Pro Regular" w:cs="Avenir Heavy"/>
          <w:color w:val="385623" w:themeColor="accent6" w:themeShade="80"/>
          <w:sz w:val="28"/>
          <w:szCs w:val="28"/>
          <w:lang w:val="en-PH"/>
        </w:rPr>
      </w:pPr>
      <w:bookmarkStart w:id="0" w:name="_GoBack"/>
      <w:bookmarkEnd w:id="0"/>
      <w:r w:rsidRPr="00842B93">
        <w:rPr>
          <w:rFonts w:ascii="AvenirNext LT Pro Regular" w:hAnsi="AvenirNext LT Pro Regular" w:cs="Avenir Heavy"/>
          <w:color w:val="385623" w:themeColor="accent6" w:themeShade="80"/>
          <w:sz w:val="28"/>
          <w:szCs w:val="28"/>
          <w:lang w:val="en-PH"/>
        </w:rPr>
        <w:t>THE PARTNER-CONSULTANTS</w:t>
      </w:r>
    </w:p>
    <w:p w:rsidR="00FB2017" w:rsidRPr="006E4F7D" w:rsidRDefault="00FB2017" w:rsidP="00FB2017">
      <w:pPr>
        <w:spacing w:after="0"/>
        <w:ind w:left="1440" w:firstLine="720"/>
        <w:jc w:val="both"/>
        <w:rPr>
          <w:rFonts w:ascii="Arial" w:hAnsi="Arial" w:cs="Arial"/>
          <w:i/>
          <w:color w:val="000000" w:themeColor="text1"/>
          <w:lang w:val="en-PH"/>
        </w:rPr>
      </w:pPr>
      <w:r>
        <w:rPr>
          <w:rFonts w:ascii="Arial" w:hAnsi="Arial" w:cs="Arial"/>
          <w:noProof/>
          <w:color w:val="000000" w:themeColor="text1"/>
          <w:lang w:val="en-PH" w:eastAsia="en-PH"/>
        </w:rPr>
        <w:drawing>
          <wp:anchor distT="0" distB="0" distL="114300" distR="114300" simplePos="0" relativeHeight="251666432" behindDoc="1" locked="0" layoutInCell="1" allowOverlap="1" wp14:anchorId="6F2F4950" wp14:editId="041C7DC7">
            <wp:simplePos x="0" y="0"/>
            <wp:positionH relativeFrom="column">
              <wp:posOffset>447675</wp:posOffset>
            </wp:positionH>
            <wp:positionV relativeFrom="paragraph">
              <wp:posOffset>31115</wp:posOffset>
            </wp:positionV>
            <wp:extent cx="1381125" cy="133858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R-202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81125" cy="1338580"/>
                    </a:xfrm>
                    <a:prstGeom prst="rect">
                      <a:avLst/>
                    </a:prstGeom>
                  </pic:spPr>
                </pic:pic>
              </a:graphicData>
            </a:graphic>
            <wp14:sizeRelH relativeFrom="margin">
              <wp14:pctWidth>0</wp14:pctWidth>
            </wp14:sizeRelH>
            <wp14:sizeRelV relativeFrom="margin">
              <wp14:pctHeight>0</wp14:pctHeight>
            </wp14:sizeRelV>
          </wp:anchor>
        </w:drawing>
      </w:r>
    </w:p>
    <w:p w:rsidR="00FB2017" w:rsidRDefault="00FB2017" w:rsidP="00FB2017">
      <w:pPr>
        <w:spacing w:after="0"/>
        <w:ind w:left="1440" w:firstLine="720"/>
        <w:jc w:val="both"/>
        <w:rPr>
          <w:rFonts w:ascii="Arial" w:hAnsi="Arial" w:cs="Arial"/>
          <w:color w:val="000000" w:themeColor="text1"/>
          <w:lang w:val="en-PH"/>
        </w:rPr>
      </w:pPr>
    </w:p>
    <w:p w:rsidR="00FB2017" w:rsidRDefault="00FB2017" w:rsidP="00FB2017">
      <w:pPr>
        <w:spacing w:after="0"/>
        <w:ind w:left="1440" w:firstLine="720"/>
        <w:jc w:val="both"/>
        <w:rPr>
          <w:rFonts w:ascii="Arial" w:hAnsi="Arial" w:cs="Arial"/>
          <w:color w:val="000000" w:themeColor="text1"/>
          <w:lang w:val="en-PH"/>
        </w:rPr>
      </w:pPr>
    </w:p>
    <w:p w:rsidR="00FB2017" w:rsidRDefault="00FB2017" w:rsidP="00FB2017">
      <w:pPr>
        <w:spacing w:after="0"/>
        <w:ind w:left="1440" w:firstLine="720"/>
        <w:jc w:val="both"/>
        <w:rPr>
          <w:rFonts w:ascii="Arial" w:hAnsi="Arial" w:cs="Arial"/>
          <w:color w:val="000000" w:themeColor="text1"/>
          <w:lang w:val="en-PH"/>
        </w:rPr>
      </w:pPr>
    </w:p>
    <w:p w:rsidR="00FB2017" w:rsidRDefault="00FB2017" w:rsidP="00FB2017">
      <w:pPr>
        <w:spacing w:after="0"/>
        <w:ind w:left="1440" w:firstLine="720"/>
        <w:jc w:val="both"/>
        <w:rPr>
          <w:rFonts w:ascii="Arial" w:hAnsi="Arial" w:cs="Arial"/>
          <w:color w:val="000000" w:themeColor="text1"/>
          <w:lang w:val="en-PH"/>
        </w:rPr>
      </w:pPr>
    </w:p>
    <w:p w:rsidR="00FB2017" w:rsidRDefault="00FB2017" w:rsidP="00FB2017">
      <w:pPr>
        <w:spacing w:after="0"/>
        <w:ind w:left="1440" w:firstLine="720"/>
        <w:jc w:val="both"/>
        <w:rPr>
          <w:rFonts w:ascii="Arial" w:hAnsi="Arial" w:cs="Arial"/>
          <w:color w:val="000000" w:themeColor="text1"/>
          <w:lang w:val="en-PH"/>
        </w:rPr>
      </w:pPr>
    </w:p>
    <w:p w:rsidR="00FB2017" w:rsidRPr="00FB2017" w:rsidRDefault="00FB2017" w:rsidP="00FB2017">
      <w:pPr>
        <w:spacing w:after="0"/>
        <w:ind w:left="2160" w:firstLine="720"/>
        <w:jc w:val="both"/>
        <w:rPr>
          <w:rFonts w:ascii="AvenirNext LT Pro Regular" w:hAnsi="AvenirNext LT Pro Regular" w:cs="Arial"/>
          <w:color w:val="000000" w:themeColor="text1"/>
          <w:sz w:val="22"/>
          <w:szCs w:val="22"/>
          <w:lang w:val="en-PH"/>
        </w:rPr>
      </w:pPr>
      <w:r w:rsidRPr="00FB2017">
        <w:rPr>
          <w:rFonts w:ascii="AvenirNext LT Pro Regular" w:hAnsi="AvenirNext LT Pro Regular" w:cs="Arial"/>
          <w:b/>
          <w:color w:val="000000" w:themeColor="text1"/>
          <w:lang w:val="en-PH"/>
        </w:rPr>
        <w:t>AQUILINO T. RIVERA</w:t>
      </w:r>
      <w:r w:rsidRPr="00FB2017">
        <w:rPr>
          <w:rFonts w:ascii="AvenirNext LT Pro Regular" w:hAnsi="AvenirNext LT Pro Regular" w:cs="Arial"/>
          <w:color w:val="000000" w:themeColor="text1"/>
          <w:lang w:val="en-PH"/>
        </w:rPr>
        <w:t>, Electrical</w:t>
      </w:r>
      <w:r w:rsidRPr="00FB2017">
        <w:rPr>
          <w:rFonts w:ascii="AvenirNext LT Pro Regular" w:hAnsi="AvenirNext LT Pro Regular" w:cs="Arial"/>
          <w:color w:val="000000" w:themeColor="text1"/>
          <w:sz w:val="22"/>
          <w:szCs w:val="22"/>
          <w:lang w:val="en-PH"/>
        </w:rPr>
        <w:t xml:space="preserve"> and Electronics Engineering</w:t>
      </w:r>
    </w:p>
    <w:p w:rsidR="00FB2017" w:rsidRPr="00FB2017" w:rsidRDefault="00FB2017" w:rsidP="00FB2017">
      <w:pPr>
        <w:spacing w:after="0"/>
        <w:ind w:left="1440" w:firstLine="720"/>
        <w:jc w:val="both"/>
        <w:rPr>
          <w:rFonts w:ascii="AvenirNext LT Pro Regular" w:hAnsi="AvenirNext LT Pro Regular" w:cs="Arial"/>
          <w:b/>
          <w:bCs/>
          <w:color w:val="000000" w:themeColor="text1"/>
          <w:sz w:val="22"/>
          <w:szCs w:val="22"/>
          <w:lang w:val="en-PH"/>
        </w:rPr>
      </w:pP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BS Electrical Engineering 1979, Mapua Institute of Technology,</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Professional Electrical Engineer, PEE 2384, registered on April 1990.</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Principal: A. T. Rivera Electrical Design Consultancy</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Institute of Integrated Electrical Engineers of the Philippines, Inc. (IIEE), Life Member</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National Fire Protection Association (NFPA), Member</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Illuminating Engineering Society of North America (IESNA), Member</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National Association of Mapua Alumni (NAMA)</w:t>
      </w:r>
    </w:p>
    <w:p w:rsidR="00FB2017" w:rsidRPr="00FB2017" w:rsidRDefault="00FB2017" w:rsidP="00FB2017">
      <w:pPr>
        <w:spacing w:after="0"/>
        <w:rPr>
          <w:rFonts w:ascii="AvenirNext LT Pro Regular" w:hAnsi="AvenirNext LT Pro Regular" w:cs="Arial"/>
          <w:color w:val="000000" w:themeColor="text1"/>
          <w:sz w:val="20"/>
          <w:szCs w:val="20"/>
          <w:lang w:val="en-PH"/>
        </w:rPr>
      </w:pP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Outstanding Alumni Awardee in the Field of Electrical Design and Consultancy 2004</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(awarded by the Mapua Institute of Technology Electrical Engineers Alumni Association</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 xml:space="preserve"> MITEE-AA)</w:t>
      </w:r>
    </w:p>
    <w:p w:rsidR="00FB2017" w:rsidRPr="00FB2017" w:rsidRDefault="00FB2017" w:rsidP="00FB2017">
      <w:pPr>
        <w:spacing w:after="0"/>
        <w:rPr>
          <w:rFonts w:ascii="AvenirNext LT Pro Regular" w:hAnsi="AvenirNext LT Pro Regular" w:cs="Arial"/>
          <w:color w:val="000000" w:themeColor="text1"/>
          <w:sz w:val="20"/>
          <w:szCs w:val="20"/>
          <w:lang w:val="en-PH"/>
        </w:rPr>
      </w:pPr>
    </w:p>
    <w:p w:rsidR="00FB2017" w:rsidRPr="00FB2017" w:rsidRDefault="00FB2017" w:rsidP="00FB2017">
      <w:pPr>
        <w:spacing w:after="0"/>
        <w:ind w:firstLine="720"/>
        <w:rPr>
          <w:rFonts w:ascii="AvenirNext LT Pro Regular" w:hAnsi="AvenirNext LT Pro Regular" w:cs="Arial"/>
          <w:color w:val="000000" w:themeColor="text1"/>
          <w:sz w:val="20"/>
          <w:szCs w:val="20"/>
          <w:u w:val="single"/>
          <w:lang w:val="en-PH"/>
        </w:rPr>
      </w:pPr>
      <w:r w:rsidRPr="00FB2017">
        <w:rPr>
          <w:rFonts w:ascii="AvenirNext LT Pro Regular" w:hAnsi="AvenirNext LT Pro Regular" w:cs="Arial"/>
          <w:color w:val="000000" w:themeColor="text1"/>
          <w:sz w:val="20"/>
          <w:szCs w:val="20"/>
          <w:u w:val="single"/>
          <w:lang w:val="en-PH"/>
        </w:rPr>
        <w:t>Industry Experience:</w:t>
      </w:r>
    </w:p>
    <w:p w:rsidR="00FB2017" w:rsidRPr="00FB2017" w:rsidRDefault="00FB2017" w:rsidP="00FB2017">
      <w:pPr>
        <w:spacing w:after="0"/>
        <w:rPr>
          <w:rFonts w:ascii="AvenirNext LT Pro Regular" w:hAnsi="AvenirNext LT Pro Regular" w:cs="Arial"/>
          <w:color w:val="000000" w:themeColor="text1"/>
          <w:sz w:val="20"/>
          <w:szCs w:val="20"/>
          <w:lang w:val="en-PH"/>
        </w:rPr>
      </w:pPr>
    </w:p>
    <w:p w:rsidR="00FB2017" w:rsidRPr="00FB2017" w:rsidRDefault="00FB2017" w:rsidP="00FB2017">
      <w:pPr>
        <w:spacing w:after="0"/>
        <w:ind w:left="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10 years of experience (1980-1990) in manufacturing, testing and commissioning, and servicing of circuit breakers and motor controllers while working with Westinghouse Asia Controls Corporation, a subsidiary of Westinghouse Electric, USA.</w:t>
      </w:r>
    </w:p>
    <w:p w:rsidR="00FB2017" w:rsidRPr="00FB2017" w:rsidRDefault="00FB2017" w:rsidP="00FB2017">
      <w:pPr>
        <w:spacing w:after="0"/>
        <w:rPr>
          <w:rFonts w:ascii="AvenirNext LT Pro Regular" w:hAnsi="AvenirNext LT Pro Regular" w:cs="Arial"/>
          <w:color w:val="000000" w:themeColor="text1"/>
          <w:sz w:val="20"/>
          <w:szCs w:val="20"/>
          <w:lang w:val="en-PH"/>
        </w:rPr>
      </w:pPr>
    </w:p>
    <w:p w:rsidR="00FB2017" w:rsidRPr="00FB2017" w:rsidRDefault="00FB2017" w:rsidP="00FB2017">
      <w:pPr>
        <w:spacing w:after="0"/>
        <w:ind w:left="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36 years of experience in electrical systems design and consultancy services for high-rise buildings, residences, manufacturing and industrial facilities.</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1990-1994        Senior Electrical Design Engineer for M.A. Alix and Partners</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1994-present    Principal of A. T. Rivera Electrical Design Consultancy.</w:t>
      </w:r>
    </w:p>
    <w:p w:rsidR="00FB2017" w:rsidRPr="00FB2017" w:rsidRDefault="00FB2017" w:rsidP="00FB2017">
      <w:pPr>
        <w:spacing w:after="0"/>
        <w:ind w:firstLine="720"/>
        <w:rPr>
          <w:rFonts w:ascii="AvenirNext LT Pro Regular" w:hAnsi="AvenirNext LT Pro Regular" w:cs="Arial"/>
          <w:color w:val="000000" w:themeColor="text1"/>
          <w:sz w:val="20"/>
          <w:szCs w:val="20"/>
          <w:lang w:val="en-PH"/>
        </w:rPr>
      </w:pPr>
      <w:r w:rsidRPr="00FB2017">
        <w:rPr>
          <w:rFonts w:ascii="AvenirNext LT Pro Regular" w:hAnsi="AvenirNext LT Pro Regular" w:cs="Arial"/>
          <w:color w:val="000000" w:themeColor="text1"/>
          <w:sz w:val="20"/>
          <w:szCs w:val="20"/>
          <w:lang w:val="en-PH"/>
        </w:rPr>
        <w:t>2006-present    Partner-consultant with L.R. Punsalan and Associates</w:t>
      </w:r>
    </w:p>
    <w:p w:rsidR="00FB2017" w:rsidRPr="00FB2017" w:rsidRDefault="00FB2017" w:rsidP="00FB2017">
      <w:pPr>
        <w:spacing w:after="0"/>
        <w:jc w:val="both"/>
        <w:rPr>
          <w:rFonts w:ascii="AvenirNext LT Pro Regular" w:hAnsi="AvenirNext LT Pro Regular" w:cs="Arial"/>
          <w:color w:val="000000" w:themeColor="text1"/>
          <w:sz w:val="20"/>
          <w:szCs w:val="20"/>
          <w:lang w:val="en-PH"/>
        </w:rPr>
      </w:pPr>
    </w:p>
    <w:p w:rsidR="00676377" w:rsidRDefault="00676377" w:rsidP="00FB2017">
      <w:pPr>
        <w:spacing w:after="0"/>
        <w:jc w:val="both"/>
        <w:rPr>
          <w:rFonts w:ascii="AvenirNext LT Pro Regular" w:eastAsia="Cambria" w:hAnsi="AvenirNext LT Pro Regular" w:cs="Arial"/>
          <w:b/>
          <w:noProof/>
          <w:color w:val="000000"/>
          <w:sz w:val="22"/>
          <w:szCs w:val="22"/>
        </w:rPr>
      </w:pPr>
    </w:p>
    <w:p w:rsidR="00FB2017" w:rsidRDefault="00FB2017" w:rsidP="00FB2017">
      <w:pPr>
        <w:spacing w:after="0"/>
        <w:jc w:val="both"/>
        <w:rPr>
          <w:rFonts w:ascii="Arial" w:hAnsi="Arial" w:cs="Arial"/>
          <w:color w:val="000000" w:themeColor="text1"/>
          <w:sz w:val="20"/>
          <w:szCs w:val="20"/>
          <w:lang w:val="en-PH"/>
        </w:rPr>
      </w:pPr>
    </w:p>
    <w:p w:rsidR="002E0022" w:rsidRDefault="002E0022" w:rsidP="00FB2017">
      <w:pPr>
        <w:spacing w:after="0"/>
        <w:jc w:val="both"/>
        <w:rPr>
          <w:rFonts w:ascii="AvenirNext LT Pro Regular" w:eastAsia="Cambria" w:hAnsi="AvenirNext LT Pro Regular" w:cs="Arial"/>
          <w:b/>
          <w:noProof/>
          <w:color w:val="000000"/>
          <w:sz w:val="22"/>
          <w:szCs w:val="22"/>
          <w:lang w:val="en-PH" w:eastAsia="en-PH"/>
        </w:rPr>
      </w:pPr>
      <w:r>
        <w:rPr>
          <w:rFonts w:ascii="Arial" w:hAnsi="Arial" w:cs="Arial"/>
          <w:noProof/>
          <w:color w:val="000000" w:themeColor="text1"/>
          <w:lang w:val="en-PH" w:eastAsia="en-PH"/>
        </w:rPr>
        <w:drawing>
          <wp:anchor distT="0" distB="0" distL="114300" distR="114300" simplePos="0" relativeHeight="251667456" behindDoc="1" locked="0" layoutInCell="1" allowOverlap="1" wp14:anchorId="59BC9F2A" wp14:editId="3432FB48">
            <wp:simplePos x="0" y="0"/>
            <wp:positionH relativeFrom="column">
              <wp:posOffset>533400</wp:posOffset>
            </wp:positionH>
            <wp:positionV relativeFrom="paragraph">
              <wp:posOffset>30480</wp:posOffset>
            </wp:positionV>
            <wp:extent cx="1181100" cy="13436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TE-2026.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81100" cy="1343660"/>
                    </a:xfrm>
                    <a:prstGeom prst="rect">
                      <a:avLst/>
                    </a:prstGeom>
                  </pic:spPr>
                </pic:pic>
              </a:graphicData>
            </a:graphic>
            <wp14:sizeRelH relativeFrom="margin">
              <wp14:pctWidth>0</wp14:pctWidth>
            </wp14:sizeRelH>
            <wp14:sizeRelV relativeFrom="margin">
              <wp14:pctHeight>0</wp14:pctHeight>
            </wp14:sizeRelV>
          </wp:anchor>
        </w:drawing>
      </w:r>
    </w:p>
    <w:p w:rsidR="00FB2017" w:rsidRDefault="00FB2017" w:rsidP="00FB2017">
      <w:pPr>
        <w:spacing w:after="0"/>
        <w:jc w:val="both"/>
        <w:rPr>
          <w:rFonts w:ascii="Arial" w:hAnsi="Arial" w:cs="Arial"/>
          <w:color w:val="000000" w:themeColor="text1"/>
          <w:lang w:val="en-PH"/>
        </w:rPr>
      </w:pPr>
    </w:p>
    <w:p w:rsidR="00FB2017" w:rsidRDefault="00FB2017" w:rsidP="00FB2017">
      <w:pPr>
        <w:tabs>
          <w:tab w:val="left" w:pos="851"/>
        </w:tabs>
        <w:spacing w:after="0"/>
        <w:jc w:val="both"/>
        <w:rPr>
          <w:rFonts w:ascii="Arial" w:hAnsi="Arial" w:cs="Arial"/>
          <w:color w:val="000000" w:themeColor="text1"/>
          <w:lang w:val="en-PH"/>
        </w:rPr>
      </w:pPr>
    </w:p>
    <w:p w:rsidR="00FB2017" w:rsidRDefault="00FB2017" w:rsidP="00FB2017">
      <w:pPr>
        <w:spacing w:after="0"/>
        <w:jc w:val="both"/>
        <w:rPr>
          <w:rFonts w:ascii="Arial" w:hAnsi="Arial" w:cs="Arial"/>
          <w:color w:val="000000" w:themeColor="text1"/>
          <w:lang w:val="en-PH"/>
        </w:rPr>
      </w:pPr>
    </w:p>
    <w:p w:rsidR="00FB2017" w:rsidRDefault="00FB2017" w:rsidP="00FB2017">
      <w:pPr>
        <w:spacing w:after="0"/>
        <w:jc w:val="both"/>
        <w:rPr>
          <w:rFonts w:ascii="Arial" w:hAnsi="Arial" w:cs="Arial"/>
          <w:color w:val="000000" w:themeColor="text1"/>
          <w:lang w:val="en-PH"/>
        </w:rPr>
      </w:pPr>
    </w:p>
    <w:p w:rsidR="00014470" w:rsidRDefault="00014470" w:rsidP="00014470">
      <w:pPr>
        <w:spacing w:after="0"/>
        <w:ind w:left="2160" w:firstLine="720"/>
        <w:jc w:val="both"/>
        <w:rPr>
          <w:rFonts w:ascii="Arial" w:hAnsi="Arial" w:cs="Arial"/>
          <w:color w:val="000000" w:themeColor="text1"/>
          <w:lang w:val="en-PH"/>
        </w:rPr>
      </w:pPr>
    </w:p>
    <w:p w:rsidR="00FB2017" w:rsidRPr="00014470" w:rsidRDefault="00FB2017" w:rsidP="00014470">
      <w:pPr>
        <w:spacing w:after="0"/>
        <w:ind w:left="2160" w:firstLine="720"/>
        <w:jc w:val="both"/>
        <w:rPr>
          <w:rFonts w:ascii="AvenirNext LT Pro Regular" w:hAnsi="AvenirNext LT Pro Regular" w:cs="Arial"/>
          <w:color w:val="000000" w:themeColor="text1"/>
          <w:sz w:val="22"/>
          <w:szCs w:val="22"/>
          <w:lang w:val="en-PH"/>
        </w:rPr>
      </w:pPr>
      <w:r w:rsidRPr="00014470">
        <w:rPr>
          <w:rFonts w:ascii="AvenirNext LT Pro Regular" w:hAnsi="AvenirNext LT Pro Regular" w:cs="Arial"/>
          <w:b/>
          <w:color w:val="000000" w:themeColor="text1"/>
          <w:lang w:val="en-PH"/>
        </w:rPr>
        <w:t>MAXIMO T. ECLEO</w:t>
      </w:r>
      <w:r w:rsidRPr="00014470">
        <w:rPr>
          <w:rFonts w:ascii="AvenirNext LT Pro Regular" w:hAnsi="AvenirNext LT Pro Regular" w:cs="Arial"/>
          <w:color w:val="000000" w:themeColor="text1"/>
          <w:lang w:val="en-PH"/>
        </w:rPr>
        <w:t xml:space="preserve">, </w:t>
      </w:r>
      <w:r w:rsidRPr="00014470">
        <w:rPr>
          <w:rFonts w:ascii="AvenirNext LT Pro Regular" w:hAnsi="AvenirNext LT Pro Regular" w:cs="Arial"/>
          <w:color w:val="000000" w:themeColor="text1"/>
          <w:sz w:val="22"/>
          <w:szCs w:val="22"/>
          <w:lang w:val="en-PH"/>
        </w:rPr>
        <w:t>Plumbing and Sanitary Engineering</w:t>
      </w:r>
    </w:p>
    <w:p w:rsidR="00FB2017" w:rsidRPr="00014470" w:rsidRDefault="00FB2017" w:rsidP="00FB2017">
      <w:pPr>
        <w:spacing w:after="0"/>
        <w:ind w:left="1440" w:firstLine="720"/>
        <w:jc w:val="both"/>
        <w:rPr>
          <w:rFonts w:ascii="AvenirNext LT Pro Regular" w:hAnsi="AvenirNext LT Pro Regular" w:cs="Arial"/>
          <w:color w:val="000000" w:themeColor="text1"/>
          <w:sz w:val="22"/>
          <w:szCs w:val="22"/>
          <w:lang w:val="en-PH"/>
        </w:rPr>
      </w:pP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BS Civil Engineering 1991, Mindanao State University</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BS Sanitary Engineering 1996, National University</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Licensed Civil Engineer, PRC # 65368, Registered November 1992</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Licensed Sanitary Engineer, PRC # 1971, Registered September 1997</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Career Service Professional, Civil Service Commission, 1992</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CEO/Principal: Interflow Innovators, Corporation</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Philippine Institute of Civil Engineers (PICE), Member</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Philippine Society of Sanitary Engineers (PSSE), Member</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National Fire Protection Association (NFPA), Member</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American Society of Plumbing Engineers, Associate Member</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American Society of Sanitary Engineers, Member</w:t>
      </w:r>
    </w:p>
    <w:p w:rsidR="00FB2017" w:rsidRPr="00014470" w:rsidRDefault="00FB2017" w:rsidP="00014470">
      <w:pPr>
        <w:spacing w:after="0"/>
        <w:rPr>
          <w:rFonts w:ascii="AvenirNext LT Pro Regular" w:hAnsi="AvenirNext LT Pro Regular" w:cs="Arial"/>
          <w:color w:val="000000" w:themeColor="text1"/>
          <w:sz w:val="22"/>
          <w:szCs w:val="22"/>
          <w:lang w:val="en-PH"/>
        </w:rPr>
      </w:pPr>
    </w:p>
    <w:p w:rsidR="00FB2017" w:rsidRPr="00014470" w:rsidRDefault="00FB2017" w:rsidP="00014470">
      <w:pPr>
        <w:spacing w:after="0"/>
        <w:ind w:firstLine="720"/>
        <w:rPr>
          <w:rFonts w:ascii="AvenirNext LT Pro Regular" w:hAnsi="AvenirNext LT Pro Regular" w:cs="Arial"/>
          <w:color w:val="000000" w:themeColor="text1"/>
          <w:sz w:val="22"/>
          <w:szCs w:val="22"/>
          <w:u w:val="single"/>
          <w:lang w:val="en-PH"/>
        </w:rPr>
      </w:pPr>
      <w:r w:rsidRPr="00014470">
        <w:rPr>
          <w:rFonts w:ascii="AvenirNext LT Pro Regular" w:hAnsi="AvenirNext LT Pro Regular" w:cs="Arial"/>
          <w:color w:val="000000" w:themeColor="text1"/>
          <w:sz w:val="22"/>
          <w:szCs w:val="22"/>
          <w:u w:val="single"/>
          <w:lang w:val="en-PH"/>
        </w:rPr>
        <w:t>Industry Experience</w:t>
      </w:r>
    </w:p>
    <w:p w:rsidR="00FB2017" w:rsidRPr="00014470" w:rsidRDefault="00FB2017" w:rsidP="00014470">
      <w:pPr>
        <w:spacing w:after="0"/>
        <w:rPr>
          <w:rFonts w:ascii="AvenirNext LT Pro Regular" w:hAnsi="AvenirNext LT Pro Regular" w:cs="Arial"/>
          <w:color w:val="000000" w:themeColor="text1"/>
          <w:sz w:val="22"/>
          <w:szCs w:val="22"/>
          <w:lang w:val="en-PH"/>
        </w:rPr>
      </w:pPr>
    </w:p>
    <w:p w:rsidR="00FB2017" w:rsidRPr="00014470" w:rsidRDefault="00FB2017" w:rsidP="00014470">
      <w:pPr>
        <w:spacing w:after="0"/>
        <w:ind w:left="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Two years of experience in civil works involving road works with the Department of Public Works and Highways from 1991-1992</w:t>
      </w:r>
    </w:p>
    <w:p w:rsidR="00FB2017" w:rsidRPr="00014470" w:rsidRDefault="00FB2017" w:rsidP="00014470">
      <w:pPr>
        <w:spacing w:after="0"/>
        <w:rPr>
          <w:rFonts w:ascii="AvenirNext LT Pro Regular" w:hAnsi="AvenirNext LT Pro Regular" w:cs="Arial"/>
          <w:color w:val="000000" w:themeColor="text1"/>
          <w:sz w:val="22"/>
          <w:szCs w:val="22"/>
          <w:lang w:val="en-PH"/>
        </w:rPr>
      </w:pP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 xml:space="preserve">Five years of experience in </w:t>
      </w:r>
    </w:p>
    <w:p w:rsidR="00FB2017" w:rsidRPr="00014470" w:rsidRDefault="00FB2017" w:rsidP="00014470">
      <w:pPr>
        <w:spacing w:after="0"/>
        <w:ind w:left="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Five years of experience in the installation, testing and commissioning, project management of sanitary and fire protection systems with Philsafety System and Safety Equipment Inc. from 1992-1997.</w:t>
      </w:r>
    </w:p>
    <w:p w:rsidR="00FB2017" w:rsidRPr="00014470" w:rsidRDefault="00FB2017" w:rsidP="00014470">
      <w:pPr>
        <w:spacing w:after="0"/>
        <w:rPr>
          <w:rFonts w:ascii="AvenirNext LT Pro Regular" w:hAnsi="AvenirNext LT Pro Regular" w:cs="Arial"/>
          <w:color w:val="000000" w:themeColor="text1"/>
          <w:sz w:val="22"/>
          <w:szCs w:val="22"/>
          <w:lang w:val="en-PH"/>
        </w:rPr>
      </w:pPr>
    </w:p>
    <w:p w:rsidR="00FB2017" w:rsidRPr="00014470" w:rsidRDefault="00FB2017" w:rsidP="00014470">
      <w:pPr>
        <w:spacing w:after="0"/>
        <w:ind w:left="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Twenty-eight years of experience in the design and consultancy services for plumbing, sanitary, and fire protection systems for commercial buildings, residences, fit-out projects, manufacturing and industrial facilities.</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1997-2000       Assistant Chief Design Engineer for NBF Consulting Engineers</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2000-present   CEO/Principal Engineer</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2000-present   CEO/Principal Engineer of Interflow Innovators Corporation</w:t>
      </w:r>
    </w:p>
    <w:p w:rsidR="00FB2017" w:rsidRPr="00014470" w:rsidRDefault="00FB2017" w:rsidP="00014470">
      <w:pPr>
        <w:spacing w:after="0"/>
        <w:ind w:firstLine="720"/>
        <w:rPr>
          <w:rFonts w:ascii="AvenirNext LT Pro Regular" w:hAnsi="AvenirNext LT Pro Regular" w:cs="Arial"/>
          <w:color w:val="000000" w:themeColor="text1"/>
          <w:sz w:val="22"/>
          <w:szCs w:val="22"/>
          <w:lang w:val="en-PH"/>
        </w:rPr>
      </w:pPr>
      <w:r w:rsidRPr="00014470">
        <w:rPr>
          <w:rFonts w:ascii="AvenirNext LT Pro Regular" w:hAnsi="AvenirNext LT Pro Regular" w:cs="Arial"/>
          <w:color w:val="000000" w:themeColor="text1"/>
          <w:sz w:val="22"/>
          <w:szCs w:val="22"/>
          <w:lang w:val="en-PH"/>
        </w:rPr>
        <w:t>2000-present   Partner-consultant for L. R. Punsalan and Associates</w:t>
      </w:r>
    </w:p>
    <w:p w:rsidR="00FB2017" w:rsidRDefault="00FB2017" w:rsidP="00472158">
      <w:pPr>
        <w:jc w:val="both"/>
        <w:rPr>
          <w:rFonts w:ascii="AvenirNext LT Pro Regular" w:hAnsi="AvenirNext LT Pro Regular"/>
          <w:sz w:val="20"/>
          <w:szCs w:val="20"/>
        </w:rPr>
      </w:pPr>
    </w:p>
    <w:p w:rsidR="00014470" w:rsidRDefault="00014470" w:rsidP="00472158">
      <w:pPr>
        <w:jc w:val="both"/>
        <w:rPr>
          <w:rFonts w:ascii="AvenirNext LT Pro Regular" w:hAnsi="AvenirNext LT Pro Regular"/>
          <w:sz w:val="20"/>
          <w:szCs w:val="20"/>
        </w:rPr>
      </w:pPr>
    </w:p>
    <w:p w:rsidR="00676377" w:rsidRDefault="00676377" w:rsidP="00014470">
      <w:pPr>
        <w:pStyle w:val="paragraph"/>
        <w:spacing w:before="0" w:beforeAutospacing="0" w:after="0" w:afterAutospacing="0"/>
        <w:textAlignment w:val="baseline"/>
        <w:rPr>
          <w:rFonts w:ascii="AvenirNext LT Pro Regular" w:eastAsiaTheme="minorEastAsia" w:hAnsi="AvenirNext LT Pro Regular" w:cstheme="minorBidi"/>
          <w:sz w:val="20"/>
          <w:szCs w:val="20"/>
          <w:lang w:val="en-US" w:eastAsia="ja-JP"/>
        </w:rPr>
      </w:pPr>
    </w:p>
    <w:p w:rsidR="00676377" w:rsidRDefault="00842B93" w:rsidP="00014470">
      <w:pPr>
        <w:pStyle w:val="paragraph"/>
        <w:spacing w:before="0" w:beforeAutospacing="0" w:after="0" w:afterAutospacing="0"/>
        <w:textAlignment w:val="baseline"/>
        <w:rPr>
          <w:rFonts w:ascii="AvenirNext LT Pro Regular" w:eastAsiaTheme="minorEastAsia" w:hAnsi="AvenirNext LT Pro Regular" w:cstheme="minorBidi"/>
          <w:sz w:val="20"/>
          <w:szCs w:val="20"/>
          <w:lang w:val="en-US" w:eastAsia="ja-JP"/>
        </w:rPr>
      </w:pPr>
      <w:r>
        <w:rPr>
          <w:rFonts w:ascii="AvenirNext LT Pro Regular" w:eastAsia="Cambria" w:hAnsi="AvenirNext LT Pro Regular" w:cs="Arial"/>
          <w:b/>
          <w:noProof/>
          <w:color w:val="000000"/>
          <w:sz w:val="22"/>
          <w:szCs w:val="22"/>
        </w:rPr>
        <w:lastRenderedPageBreak/>
        <w:drawing>
          <wp:anchor distT="0" distB="0" distL="114300" distR="114300" simplePos="0" relativeHeight="251668480" behindDoc="1" locked="0" layoutInCell="1" allowOverlap="1" wp14:anchorId="36B539F2" wp14:editId="617CDA3F">
            <wp:simplePos x="0" y="0"/>
            <wp:positionH relativeFrom="column">
              <wp:posOffset>534670</wp:posOffset>
            </wp:positionH>
            <wp:positionV relativeFrom="paragraph">
              <wp:posOffset>-171714</wp:posOffset>
            </wp:positionV>
            <wp:extent cx="1212850" cy="1343660"/>
            <wp:effectExtent l="0" t="0" r="6350"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NATO BAUTISTA 2.jpg"/>
                    <pic:cNvPicPr/>
                  </pic:nvPicPr>
                  <pic:blipFill rotWithShape="1">
                    <a:blip r:embed="rId22" cstate="print">
                      <a:extLst>
                        <a:ext uri="{28A0092B-C50C-407E-A947-70E740481C1C}">
                          <a14:useLocalDpi xmlns:a14="http://schemas.microsoft.com/office/drawing/2010/main" val="0"/>
                        </a:ext>
                      </a:extLst>
                    </a:blip>
                    <a:srcRect t="9525" b="7375"/>
                    <a:stretch/>
                  </pic:blipFill>
                  <pic:spPr bwMode="auto">
                    <a:xfrm>
                      <a:off x="0" y="0"/>
                      <a:ext cx="1212850" cy="134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0022" w:rsidRDefault="002E0022" w:rsidP="002E0022">
      <w:pPr>
        <w:pStyle w:val="paragraph"/>
        <w:spacing w:before="0" w:beforeAutospacing="0" w:after="0" w:afterAutospacing="0"/>
        <w:ind w:left="2160" w:firstLine="720"/>
        <w:textAlignment w:val="baseline"/>
        <w:rPr>
          <w:rStyle w:val="normaltextrun"/>
          <w:rFonts w:ascii="AvenirNext LT Pro Regular" w:eastAsia="Cambria" w:hAnsi="AvenirNext LT Pro Regular" w:cs="Arial"/>
          <w:b/>
          <w:color w:val="000000"/>
          <w:sz w:val="22"/>
          <w:szCs w:val="22"/>
        </w:rPr>
      </w:pPr>
    </w:p>
    <w:p w:rsidR="002E0022" w:rsidRDefault="002E0022" w:rsidP="002E0022">
      <w:pPr>
        <w:pStyle w:val="paragraph"/>
        <w:spacing w:before="0" w:beforeAutospacing="0" w:after="0" w:afterAutospacing="0"/>
        <w:ind w:left="2160" w:firstLine="720"/>
        <w:textAlignment w:val="baseline"/>
        <w:rPr>
          <w:rStyle w:val="normaltextrun"/>
          <w:rFonts w:ascii="AvenirNext LT Pro Regular" w:eastAsia="Cambria" w:hAnsi="AvenirNext LT Pro Regular" w:cs="Arial"/>
          <w:b/>
          <w:color w:val="000000"/>
          <w:sz w:val="22"/>
          <w:szCs w:val="22"/>
        </w:rPr>
      </w:pPr>
    </w:p>
    <w:p w:rsidR="002E0022" w:rsidRDefault="002E0022" w:rsidP="002E0022">
      <w:pPr>
        <w:pStyle w:val="paragraph"/>
        <w:spacing w:before="0" w:beforeAutospacing="0" w:after="0" w:afterAutospacing="0"/>
        <w:ind w:left="2160" w:firstLine="720"/>
        <w:textAlignment w:val="baseline"/>
        <w:rPr>
          <w:rStyle w:val="normaltextrun"/>
          <w:rFonts w:ascii="AvenirNext LT Pro Regular" w:eastAsia="Cambria" w:hAnsi="AvenirNext LT Pro Regular" w:cs="Arial"/>
          <w:b/>
          <w:color w:val="000000"/>
          <w:sz w:val="22"/>
          <w:szCs w:val="22"/>
        </w:rPr>
      </w:pPr>
    </w:p>
    <w:p w:rsidR="002E0022" w:rsidRDefault="002E0022" w:rsidP="002E0022">
      <w:pPr>
        <w:pStyle w:val="paragraph"/>
        <w:spacing w:before="0" w:beforeAutospacing="0" w:after="0" w:afterAutospacing="0"/>
        <w:ind w:left="2160" w:firstLine="720"/>
        <w:textAlignment w:val="baseline"/>
        <w:rPr>
          <w:rStyle w:val="normaltextrun"/>
          <w:rFonts w:ascii="AvenirNext LT Pro Regular" w:eastAsia="Cambria" w:hAnsi="AvenirNext LT Pro Regular" w:cs="Arial"/>
          <w:b/>
          <w:color w:val="000000"/>
          <w:sz w:val="22"/>
          <w:szCs w:val="22"/>
        </w:rPr>
      </w:pPr>
    </w:p>
    <w:p w:rsidR="00014470" w:rsidRDefault="00014470" w:rsidP="002E0022">
      <w:pPr>
        <w:pStyle w:val="paragraph"/>
        <w:spacing w:before="0" w:beforeAutospacing="0" w:after="0" w:afterAutospacing="0"/>
        <w:ind w:left="2880"/>
        <w:textAlignment w:val="baseline"/>
        <w:rPr>
          <w:rStyle w:val="eop"/>
          <w:rFonts w:ascii="AvenirNext LT Pro Regular" w:hAnsi="AvenirNext LT Pro Regular" w:cs="Arial"/>
          <w:color w:val="000000"/>
          <w:sz w:val="22"/>
          <w:szCs w:val="22"/>
        </w:rPr>
      </w:pPr>
      <w:r w:rsidRPr="002E0022">
        <w:rPr>
          <w:rStyle w:val="normaltextrun"/>
          <w:rFonts w:ascii="AvenirNext LT Pro Regular" w:eastAsia="Cambria" w:hAnsi="AvenirNext LT Pro Regular" w:cs="Arial"/>
          <w:b/>
          <w:color w:val="000000"/>
        </w:rPr>
        <w:t>RENATO S. BAUTISTA</w:t>
      </w:r>
      <w:r w:rsidRPr="002E0022">
        <w:rPr>
          <w:rStyle w:val="normaltextrun"/>
          <w:rFonts w:ascii="AvenirNext LT Pro Regular" w:eastAsia="Cambria" w:hAnsi="AvenirNext LT Pro Regular" w:cs="Arial"/>
          <w:color w:val="000000"/>
        </w:rPr>
        <w:t>,</w:t>
      </w:r>
      <w:r w:rsidRPr="002E0022">
        <w:rPr>
          <w:rStyle w:val="normaltextrun"/>
          <w:rFonts w:ascii="AvenirNext LT Pro Regular" w:eastAsia="Cambria" w:hAnsi="AvenirNext LT Pro Regular" w:cs="Arial"/>
          <w:color w:val="000000"/>
          <w:sz w:val="28"/>
          <w:szCs w:val="28"/>
        </w:rPr>
        <w:t> </w:t>
      </w:r>
      <w:r w:rsidRPr="002E0022">
        <w:rPr>
          <w:rStyle w:val="normaltextrun"/>
          <w:rFonts w:ascii="AvenirNext LT Pro Regular" w:eastAsia="Cambria" w:hAnsi="AvenirNext LT Pro Regular" w:cs="Arial"/>
          <w:color w:val="000000"/>
          <w:sz w:val="22"/>
          <w:szCs w:val="22"/>
        </w:rPr>
        <w:t>Mechanical Engineer for Refrigeration, Steam, CDA)</w:t>
      </w:r>
      <w:r w:rsidRPr="002E0022">
        <w:rPr>
          <w:rStyle w:val="eop"/>
          <w:rFonts w:ascii="AvenirNext LT Pro Regular" w:hAnsi="AvenirNext LT Pro Regular" w:cs="Arial"/>
          <w:color w:val="000000"/>
          <w:sz w:val="22"/>
          <w:szCs w:val="22"/>
        </w:rPr>
        <w:t> </w:t>
      </w:r>
    </w:p>
    <w:p w:rsidR="002E0022" w:rsidRPr="002E0022" w:rsidRDefault="002E0022" w:rsidP="002E0022">
      <w:pPr>
        <w:pStyle w:val="paragraph"/>
        <w:spacing w:before="0" w:beforeAutospacing="0" w:after="0" w:afterAutospacing="0"/>
        <w:ind w:left="2880"/>
        <w:textAlignment w:val="baseline"/>
        <w:rPr>
          <w:rFonts w:ascii="AvenirNext LT Pro Regular" w:hAnsi="AvenirNext LT Pro Regular" w:cs="Segoe UI"/>
          <w:sz w:val="22"/>
          <w:szCs w:val="22"/>
        </w:rPr>
      </w:pP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BS Mechanical Engineering 1987 (cum laude), University of Santo Tomas </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Licensed Mechanical Engineer, RMeE 0036257, Registered April 1988</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textAlignment w:val="baseline"/>
        <w:rPr>
          <w:rFonts w:ascii="AvenirNext LT Pro Regular" w:hAnsi="AvenirNext LT Pro Regular" w:cs="Segoe UI"/>
          <w:sz w:val="22"/>
          <w:szCs w:val="22"/>
        </w:rPr>
      </w:pP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u w:val="single"/>
        </w:rPr>
        <w:t>Industry Experience</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textAlignment w:val="baseline"/>
        <w:rPr>
          <w:rFonts w:ascii="AvenirNext LT Pro Regular" w:hAnsi="AvenirNext LT Pro Regular" w:cs="Segoe UI"/>
          <w:sz w:val="22"/>
          <w:szCs w:val="22"/>
        </w:rPr>
      </w:pP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left="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Thirty years of experience in the manufacturing industry with 28 of those years in the food and beverage manufacturing sector including refrigeration and other utilities.</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textAlignment w:val="baseline"/>
        <w:rPr>
          <w:rFonts w:ascii="AvenirNext LT Pro Regular" w:hAnsi="AvenirNext LT Pro Regular" w:cs="Segoe UI"/>
          <w:sz w:val="22"/>
          <w:szCs w:val="22"/>
        </w:rPr>
      </w:pP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1987-1988</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Integrated Microelectronics Incorporated, Back-end technician</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left="720"/>
        <w:textAlignment w:val="baseline"/>
        <w:rPr>
          <w:rStyle w:val="eop"/>
          <w:rFonts w:ascii="AvenirNext LT Pro Regular" w:hAnsi="AvenirNext LT Pro Regular" w:cs="Arial"/>
          <w:color w:val="000000"/>
          <w:sz w:val="22"/>
          <w:szCs w:val="22"/>
        </w:rPr>
      </w:pPr>
      <w:r w:rsidRPr="00676377">
        <w:rPr>
          <w:rStyle w:val="normaltextrun"/>
          <w:rFonts w:ascii="AvenirNext LT Pro Regular" w:eastAsia="Cambria" w:hAnsi="AvenirNext LT Pro Regular" w:cs="Arial"/>
          <w:color w:val="000000"/>
          <w:sz w:val="22"/>
          <w:szCs w:val="22"/>
        </w:rPr>
        <w:t>1988-1998</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San Miguel Corporation, Design and implementation engineer of the refrigeration, CO</w:t>
      </w:r>
      <w:r w:rsidRPr="00676377">
        <w:rPr>
          <w:rStyle w:val="normaltextrun"/>
          <w:rFonts w:ascii="Cambria Math" w:eastAsia="Cambria" w:hAnsi="Cambria Math" w:cs="Cambria Math"/>
          <w:color w:val="000000"/>
          <w:sz w:val="22"/>
          <w:szCs w:val="22"/>
        </w:rPr>
        <w:t>₂</w:t>
      </w:r>
      <w:r w:rsidRPr="00676377">
        <w:rPr>
          <w:rStyle w:val="normaltextrun"/>
          <w:rFonts w:ascii="AvenirNext LT Pro Regular" w:eastAsia="Cambria" w:hAnsi="AvenirNext LT Pro Regular" w:cs="Arial"/>
          <w:color w:val="000000"/>
          <w:sz w:val="22"/>
          <w:szCs w:val="22"/>
        </w:rPr>
        <w:t>, </w:t>
      </w:r>
      <w:r w:rsidRPr="00676377">
        <w:rPr>
          <w:rStyle w:val="eop"/>
          <w:rFonts w:ascii="AvenirNext LT Pro Regular" w:hAnsi="AvenirNext LT Pro Regular" w:cs="Arial"/>
          <w:color w:val="000000"/>
          <w:sz w:val="22"/>
          <w:szCs w:val="22"/>
        </w:rPr>
        <w:t xml:space="preserve"> </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Steam, compressed air, and water treatment systems for the brewery plants</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1998-1999</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ABS-CBN, Design manager for building utilities</w:t>
      </w:r>
      <w:r w:rsidRPr="00676377">
        <w:rPr>
          <w:rStyle w:val="eop"/>
          <w:rFonts w:ascii="AvenirNext LT Pro Regular" w:hAnsi="AvenirNext LT Pro Regular" w:cs="Arial"/>
          <w:color w:val="000000"/>
          <w:sz w:val="22"/>
          <w:szCs w:val="22"/>
        </w:rPr>
        <w:t> </w:t>
      </w:r>
    </w:p>
    <w:p w:rsidR="002E0022" w:rsidRDefault="00014470" w:rsidP="002E0022">
      <w:pPr>
        <w:pStyle w:val="paragraph"/>
        <w:spacing w:before="0" w:beforeAutospacing="0" w:after="0" w:afterAutospacing="0"/>
        <w:ind w:left="720"/>
        <w:textAlignment w:val="baseline"/>
        <w:rPr>
          <w:rStyle w:val="normaltextrun"/>
          <w:rFonts w:ascii="AvenirNext LT Pro Regular" w:eastAsia="Cambria" w:hAnsi="AvenirNext LT Pro Regular" w:cs="Arial"/>
          <w:color w:val="000000"/>
          <w:sz w:val="22"/>
          <w:szCs w:val="22"/>
        </w:rPr>
      </w:pPr>
      <w:r w:rsidRPr="00676377">
        <w:rPr>
          <w:rStyle w:val="normaltextrun"/>
          <w:rFonts w:ascii="AvenirNext LT Pro Regular" w:eastAsia="Cambria" w:hAnsi="AvenirNext LT Pro Regular" w:cs="Arial"/>
          <w:color w:val="000000"/>
          <w:sz w:val="22"/>
          <w:szCs w:val="22"/>
        </w:rPr>
        <w:t>1999-2006</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 xml:space="preserve">AWS Industrial Corporation (a contracting firm for F&amp;B corporations), </w:t>
      </w:r>
    </w:p>
    <w:p w:rsidR="00014470" w:rsidRPr="00676377" w:rsidRDefault="00014470" w:rsidP="002E0022">
      <w:pPr>
        <w:pStyle w:val="paragraph"/>
        <w:spacing w:before="0" w:beforeAutospacing="0" w:after="0" w:afterAutospacing="0"/>
        <w:ind w:left="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Vice-President for</w:t>
      </w:r>
      <w:r w:rsidRPr="00676377">
        <w:rPr>
          <w:rStyle w:val="eop"/>
          <w:rFonts w:ascii="AvenirNext LT Pro Regular" w:hAnsi="AvenirNext LT Pro Regular" w:cs="Arial"/>
          <w:color w:val="000000"/>
          <w:sz w:val="22"/>
          <w:szCs w:val="22"/>
        </w:rPr>
        <w:t> </w:t>
      </w:r>
      <w:r w:rsidRPr="00676377">
        <w:rPr>
          <w:rStyle w:val="normaltextrun"/>
          <w:rFonts w:ascii="AvenirNext LT Pro Regular" w:eastAsia="Cambria" w:hAnsi="AvenirNext LT Pro Regular" w:cs="Arial"/>
          <w:color w:val="000000"/>
          <w:sz w:val="22"/>
          <w:szCs w:val="22"/>
        </w:rPr>
        <w:t>Engineering</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left="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2012-2013</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Emerson Climate Technologies, Project Design and Service Engineer Lead</w:t>
      </w:r>
    </w:p>
    <w:p w:rsidR="00014470" w:rsidRPr="00676377" w:rsidRDefault="00014470" w:rsidP="002E0022">
      <w:pPr>
        <w:pStyle w:val="paragraph"/>
        <w:spacing w:before="0" w:beforeAutospacing="0" w:after="0" w:afterAutospacing="0"/>
        <w:ind w:firstLine="72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2013-2014</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Universal Robina Corporation, Project Planning and Design Manager</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left="720"/>
        <w:textAlignment w:val="baseline"/>
        <w:rPr>
          <w:rStyle w:val="eop"/>
          <w:rFonts w:ascii="AvenirNext LT Pro Regular" w:hAnsi="AvenirNext LT Pro Regular" w:cs="Arial"/>
          <w:color w:val="000000"/>
          <w:sz w:val="22"/>
          <w:szCs w:val="22"/>
        </w:rPr>
      </w:pPr>
      <w:r w:rsidRPr="00676377">
        <w:rPr>
          <w:rStyle w:val="normaltextrun"/>
          <w:rFonts w:ascii="AvenirNext LT Pro Regular" w:eastAsia="Cambria" w:hAnsi="AvenirNext LT Pro Regular" w:cs="Arial"/>
          <w:color w:val="000000"/>
          <w:sz w:val="22"/>
          <w:szCs w:val="22"/>
        </w:rPr>
        <w:t>2000-present</w:t>
      </w:r>
      <w:r w:rsidRPr="00676377">
        <w:rPr>
          <w:rStyle w:val="tabchar"/>
          <w:rFonts w:ascii="AvenirNext LT Pro Regular" w:hAnsi="AvenirNext LT Pro Regular" w:cs="Calibri"/>
          <w:color w:val="000000"/>
          <w:sz w:val="22"/>
          <w:szCs w:val="22"/>
        </w:rPr>
        <w:t xml:space="preserve"> </w:t>
      </w:r>
      <w:r w:rsidRPr="00676377">
        <w:rPr>
          <w:rStyle w:val="normaltextrun"/>
          <w:rFonts w:ascii="AvenirNext LT Pro Regular" w:eastAsia="Cambria" w:hAnsi="AvenirNext LT Pro Regular" w:cs="Arial"/>
          <w:color w:val="000000"/>
          <w:sz w:val="22"/>
          <w:szCs w:val="22"/>
        </w:rPr>
        <w:t>Engineering consultant for various food and beverage manufacturing companies for the Design and implementation of utilities for cold storages, and improvements to the Ammonia refrigeration systems. The companies of his involvement as consultant include:</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textAlignment w:val="baseline"/>
        <w:rPr>
          <w:rFonts w:ascii="AvenirNext LT Pro Regular" w:hAnsi="AvenirNext LT Pro Regular" w:cs="Segoe UI"/>
          <w:sz w:val="22"/>
          <w:szCs w:val="22"/>
        </w:rPr>
      </w:pPr>
    </w:p>
    <w:p w:rsidR="00014470" w:rsidRPr="00676377" w:rsidRDefault="00014470" w:rsidP="00014470">
      <w:pPr>
        <w:pStyle w:val="paragraph"/>
        <w:spacing w:before="0" w:beforeAutospacing="0" w:after="0" w:afterAutospacing="0"/>
        <w:ind w:firstLine="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Chowking Food Corporation, commissaries expansion</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ind w:firstLine="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Red Ribbon Bakeshop Incorporated, commissaries expansion</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ind w:firstLine="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Northpoint, Inc. (KFC), Ammonia Refrigeration system improvements</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ind w:left="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M&amp;H Food Corporation (Hen Lin), Rehabilitation of the refrigeration systems</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ind w:firstLine="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Newly Weds Foods, Expansion of Packaging line</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spacing w:before="0" w:beforeAutospacing="0" w:after="0" w:afterAutospacing="0"/>
        <w:ind w:left="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Zenith Foods Corporation (Jollibe</w:t>
      </w:r>
      <w:r w:rsidR="002E0022">
        <w:rPr>
          <w:rStyle w:val="normaltextrun"/>
          <w:rFonts w:ascii="AvenirNext LT Pro Regular" w:eastAsia="Cambria" w:hAnsi="AvenirNext LT Pro Regular" w:cs="Arial"/>
          <w:color w:val="000000"/>
          <w:sz w:val="22"/>
          <w:szCs w:val="22"/>
        </w:rPr>
        <w:t xml:space="preserve">e), Improvement of ammonia refrigeration </w:t>
      </w:r>
      <w:r w:rsidRPr="00676377">
        <w:rPr>
          <w:rStyle w:val="normaltextrun"/>
          <w:rFonts w:ascii="AvenirNext LT Pro Regular" w:eastAsia="Cambria" w:hAnsi="AvenirNext LT Pro Regular" w:cs="Arial"/>
          <w:color w:val="000000"/>
          <w:sz w:val="22"/>
          <w:szCs w:val="22"/>
        </w:rPr>
        <w:t>plant</w:t>
      </w:r>
      <w:r w:rsidR="002E0022">
        <w:rPr>
          <w:rStyle w:val="eop"/>
          <w:rFonts w:ascii="AvenirNext LT Pro Regular" w:hAnsi="AvenirNext LT Pro Regular" w:cs="Arial"/>
          <w:color w:val="000000"/>
          <w:sz w:val="22"/>
          <w:szCs w:val="22"/>
        </w:rPr>
        <w:t>.</w:t>
      </w:r>
    </w:p>
    <w:p w:rsidR="00014470" w:rsidRPr="00676377" w:rsidRDefault="00014470" w:rsidP="00014470">
      <w:pPr>
        <w:pStyle w:val="paragraph"/>
        <w:spacing w:before="0" w:beforeAutospacing="0" w:after="0" w:afterAutospacing="0"/>
        <w:ind w:left="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Manila Comisario Central, Inc. (Kuya J), Commissary &amp; cold storage expansion</w:t>
      </w:r>
      <w:r w:rsidRPr="00676377">
        <w:rPr>
          <w:rStyle w:val="eop"/>
          <w:rFonts w:ascii="AvenirNext LT Pro Regular" w:hAnsi="AvenirNext LT Pro Regular" w:cs="Arial"/>
          <w:color w:val="000000"/>
          <w:sz w:val="22"/>
          <w:szCs w:val="22"/>
        </w:rPr>
        <w:t> </w:t>
      </w:r>
    </w:p>
    <w:p w:rsidR="00014470" w:rsidRPr="00676377" w:rsidRDefault="00014470" w:rsidP="00014470">
      <w:pPr>
        <w:pStyle w:val="paragraph"/>
        <w:spacing w:before="0" w:beforeAutospacing="0" w:after="0" w:afterAutospacing="0"/>
        <w:ind w:left="144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Fresh and Famous Foods, Inc. (Cho</w:t>
      </w:r>
      <w:r w:rsidR="002E0022">
        <w:rPr>
          <w:rStyle w:val="normaltextrun"/>
          <w:rFonts w:ascii="AvenirNext LT Pro Regular" w:eastAsia="Cambria" w:hAnsi="AvenirNext LT Pro Regular" w:cs="Arial"/>
          <w:color w:val="000000"/>
          <w:sz w:val="22"/>
          <w:szCs w:val="22"/>
        </w:rPr>
        <w:t xml:space="preserve">wking), Design, and testing and </w:t>
      </w:r>
      <w:r w:rsidRPr="00676377">
        <w:rPr>
          <w:rStyle w:val="normaltextrun"/>
          <w:rFonts w:ascii="AvenirNext LT Pro Regular" w:eastAsia="Cambria" w:hAnsi="AvenirNext LT Pro Regular" w:cs="Arial"/>
          <w:color w:val="000000"/>
          <w:sz w:val="22"/>
          <w:szCs w:val="22"/>
        </w:rPr>
        <w:t>commissioning of Refrigeration and ventilation systems</w:t>
      </w:r>
      <w:r w:rsidRPr="00676377">
        <w:rPr>
          <w:rStyle w:val="eop"/>
          <w:rFonts w:ascii="AvenirNext LT Pro Regular" w:hAnsi="AvenirNext LT Pro Regular" w:cs="Arial"/>
          <w:color w:val="000000"/>
          <w:sz w:val="22"/>
          <w:szCs w:val="22"/>
        </w:rPr>
        <w:t> </w:t>
      </w:r>
    </w:p>
    <w:p w:rsidR="00014470" w:rsidRPr="00676377" w:rsidRDefault="00014470" w:rsidP="002E0022">
      <w:pPr>
        <w:pStyle w:val="paragraph"/>
        <w:tabs>
          <w:tab w:val="left" w:pos="851"/>
        </w:tabs>
        <w:spacing w:before="0" w:beforeAutospacing="0" w:after="0" w:afterAutospacing="0"/>
        <w:textAlignment w:val="baseline"/>
        <w:rPr>
          <w:rFonts w:ascii="AvenirNext LT Pro Regular" w:hAnsi="AvenirNext LT Pro Regular" w:cs="Segoe UI"/>
          <w:sz w:val="22"/>
          <w:szCs w:val="22"/>
        </w:rPr>
      </w:pPr>
      <w:r w:rsidRPr="00676377">
        <w:rPr>
          <w:rStyle w:val="normaltextrun"/>
          <w:rFonts w:ascii="AvenirNext LT Pro Regular" w:eastAsia="Cambria" w:hAnsi="AvenirNext LT Pro Regular" w:cs="Arial"/>
          <w:color w:val="000000"/>
          <w:sz w:val="22"/>
          <w:szCs w:val="22"/>
        </w:rPr>
        <w:t> </w:t>
      </w:r>
      <w:r w:rsidR="002E0022">
        <w:rPr>
          <w:rStyle w:val="normaltextrun"/>
          <w:rFonts w:ascii="AvenirNext LT Pro Regular" w:eastAsia="Cambria" w:hAnsi="AvenirNext LT Pro Regular" w:cs="Arial"/>
          <w:color w:val="000000"/>
          <w:sz w:val="22"/>
          <w:szCs w:val="22"/>
        </w:rPr>
        <w:tab/>
      </w:r>
      <w:r w:rsidRPr="00676377">
        <w:rPr>
          <w:rStyle w:val="normaltextrun"/>
          <w:rFonts w:ascii="AvenirNext LT Pro Regular" w:eastAsia="Cambria" w:hAnsi="AvenirNext LT Pro Regular" w:cs="Arial"/>
          <w:color w:val="000000"/>
          <w:sz w:val="22"/>
          <w:szCs w:val="22"/>
        </w:rPr>
        <w:t>Far East Machineries Corporation, Design of utilities systems for the ValuePet (PET) </w:t>
      </w:r>
      <w:r w:rsidRPr="00676377">
        <w:rPr>
          <w:rStyle w:val="eop"/>
          <w:rFonts w:ascii="AvenirNext LT Pro Regular" w:hAnsi="AvenirNext LT Pro Regular" w:cs="Arial"/>
          <w:color w:val="000000"/>
          <w:sz w:val="22"/>
          <w:szCs w:val="22"/>
        </w:rPr>
        <w:t> </w:t>
      </w:r>
    </w:p>
    <w:p w:rsidR="00014470" w:rsidRDefault="00014470" w:rsidP="00472158">
      <w:pPr>
        <w:jc w:val="both"/>
        <w:rPr>
          <w:rFonts w:ascii="AvenirNext LT Pro Regular" w:hAnsi="AvenirNext LT Pro Regular"/>
          <w:sz w:val="20"/>
          <w:szCs w:val="20"/>
        </w:rPr>
      </w:pPr>
    </w:p>
    <w:p w:rsidR="00472158" w:rsidRDefault="00472158" w:rsidP="00472158">
      <w:pPr>
        <w:jc w:val="both"/>
        <w:rPr>
          <w:rFonts w:ascii="AvenirNext LT Pro Regular" w:hAnsi="AvenirNext LT Pro Regular"/>
          <w:sz w:val="20"/>
          <w:szCs w:val="20"/>
        </w:rPr>
      </w:pPr>
    </w:p>
    <w:p w:rsidR="002E0022" w:rsidRDefault="002E0022" w:rsidP="00472158">
      <w:pPr>
        <w:jc w:val="both"/>
        <w:rPr>
          <w:rFonts w:ascii="AvenirNext LT Pro Regular" w:hAnsi="AvenirNext LT Pro Regular"/>
          <w:sz w:val="20"/>
          <w:szCs w:val="20"/>
        </w:rPr>
      </w:pPr>
    </w:p>
    <w:p w:rsidR="002E0022" w:rsidRDefault="002E0022" w:rsidP="00472158">
      <w:pPr>
        <w:jc w:val="both"/>
        <w:rPr>
          <w:rFonts w:ascii="AvenirNext LT Pro Regular" w:hAnsi="AvenirNext LT Pro Regular"/>
          <w:sz w:val="20"/>
          <w:szCs w:val="20"/>
        </w:rPr>
      </w:pPr>
    </w:p>
    <w:p w:rsidR="002E0022" w:rsidRPr="00842B93" w:rsidRDefault="002E0022" w:rsidP="002E0022">
      <w:pPr>
        <w:spacing w:after="0"/>
        <w:jc w:val="both"/>
        <w:rPr>
          <w:rFonts w:ascii="AvenirNext LT Pro Regular" w:hAnsi="AvenirNext LT Pro Regular" w:cs="Avenir Heavy"/>
          <w:b/>
          <w:color w:val="385623" w:themeColor="accent6" w:themeShade="80"/>
          <w:sz w:val="32"/>
          <w:szCs w:val="32"/>
          <w:lang w:val="en-PH"/>
        </w:rPr>
      </w:pPr>
      <w:r w:rsidRPr="00842B93">
        <w:rPr>
          <w:rFonts w:ascii="AvenirNext LT Pro Regular" w:hAnsi="AvenirNext LT Pro Regular" w:cs="Avenir Heavy"/>
          <w:b/>
          <w:color w:val="385623" w:themeColor="accent6" w:themeShade="80"/>
          <w:sz w:val="32"/>
          <w:szCs w:val="32"/>
          <w:lang w:val="en-PH"/>
        </w:rPr>
        <w:lastRenderedPageBreak/>
        <w:t>CONTINUING EVOLUTION OF LRPA</w:t>
      </w:r>
    </w:p>
    <w:p w:rsidR="00F5287C" w:rsidRPr="00F5287C" w:rsidRDefault="00F5287C" w:rsidP="002E0022">
      <w:pPr>
        <w:spacing w:after="0"/>
        <w:jc w:val="both"/>
        <w:rPr>
          <w:rFonts w:ascii="Avenir Heavy" w:hAnsi="Avenir Heavy" w:cs="Avenir Heavy"/>
          <w:b/>
          <w:color w:val="385623" w:themeColor="accent6" w:themeShade="80"/>
          <w:sz w:val="32"/>
          <w:szCs w:val="32"/>
          <w:lang w:val="en-PH"/>
        </w:rPr>
      </w:pPr>
    </w:p>
    <w:p w:rsidR="002E0022" w:rsidRPr="002E0022" w:rsidRDefault="002E0022" w:rsidP="002E0022">
      <w:pPr>
        <w:spacing w:after="0"/>
        <w:jc w:val="both"/>
        <w:rPr>
          <w:rFonts w:ascii="AvenirNext LT Pro Regular" w:hAnsi="AvenirNext LT Pro Regular" w:cs="Arial"/>
          <w:color w:val="000000" w:themeColor="text1"/>
          <w:sz w:val="22"/>
          <w:szCs w:val="22"/>
          <w:lang w:val="en-PH"/>
        </w:rPr>
      </w:pPr>
      <w:r w:rsidRPr="002E0022">
        <w:rPr>
          <w:rFonts w:ascii="AvenirNext LT Pro Regular" w:hAnsi="AvenirNext LT Pro Regular" w:cs="Arial"/>
          <w:color w:val="000000" w:themeColor="text1"/>
          <w:sz w:val="22"/>
          <w:szCs w:val="22"/>
          <w:lang w:val="en-PH"/>
        </w:rPr>
        <w:t>LRPA continues to strive for excellence and accuracy as it equips itself with tools for engineering design production, analysis and study, complementing the design services and building science studies.</w:t>
      </w:r>
    </w:p>
    <w:p w:rsidR="002E0022" w:rsidRDefault="002E0022" w:rsidP="002E0022">
      <w:pPr>
        <w:spacing w:after="0"/>
        <w:jc w:val="both"/>
        <w:rPr>
          <w:rFonts w:ascii="AvenirNext LT Pro Regular" w:hAnsi="AvenirNext LT Pro Regular" w:cs="Arial"/>
          <w:color w:val="000000" w:themeColor="text1"/>
          <w:sz w:val="22"/>
          <w:szCs w:val="22"/>
          <w:lang w:val="en-PH"/>
        </w:rPr>
      </w:pPr>
    </w:p>
    <w:p w:rsidR="002E0022" w:rsidRPr="002E0022" w:rsidRDefault="002E0022" w:rsidP="002E0022">
      <w:pPr>
        <w:spacing w:after="0"/>
        <w:jc w:val="both"/>
        <w:rPr>
          <w:rFonts w:ascii="AvenirNext LT Pro Regular" w:hAnsi="AvenirNext LT Pro Regular" w:cs="Arial"/>
          <w:color w:val="000000" w:themeColor="text1"/>
          <w:sz w:val="22"/>
          <w:szCs w:val="22"/>
          <w:lang w:val="en-PH"/>
        </w:rPr>
      </w:pPr>
    </w:p>
    <w:p w:rsidR="002E0022" w:rsidRPr="002E0022" w:rsidRDefault="002E0022" w:rsidP="002E0022">
      <w:pPr>
        <w:spacing w:after="0"/>
        <w:jc w:val="both"/>
        <w:rPr>
          <w:rFonts w:ascii="AvenirNext LT Pro Regular" w:hAnsi="AvenirNext LT Pro Regular" w:cs="Arial"/>
          <w:color w:val="000000" w:themeColor="text1"/>
          <w:sz w:val="22"/>
          <w:szCs w:val="22"/>
          <w:lang w:val="en-PH"/>
        </w:rPr>
      </w:pPr>
      <w:r w:rsidRPr="002E0022">
        <w:rPr>
          <w:rFonts w:ascii="AvenirNext LT Pro Regular" w:hAnsi="AvenirNext LT Pro Regular"/>
          <w:noProof/>
          <w:lang w:val="en-PH" w:eastAsia="en-PH"/>
        </w:rPr>
        <w:drawing>
          <wp:anchor distT="0" distB="0" distL="114300" distR="114300" simplePos="0" relativeHeight="251670528" behindDoc="1" locked="0" layoutInCell="1" allowOverlap="1" wp14:anchorId="750FF9A8" wp14:editId="00E992E1">
            <wp:simplePos x="0" y="0"/>
            <wp:positionH relativeFrom="column">
              <wp:posOffset>2901315</wp:posOffset>
            </wp:positionH>
            <wp:positionV relativeFrom="paragraph">
              <wp:posOffset>32385</wp:posOffset>
            </wp:positionV>
            <wp:extent cx="749300" cy="402590"/>
            <wp:effectExtent l="0" t="0" r="0" b="0"/>
            <wp:wrapTight wrapText="bothSides">
              <wp:wrapPolygon edited="0">
                <wp:start x="0" y="0"/>
                <wp:lineTo x="0" y="20442"/>
                <wp:lineTo x="20868" y="20442"/>
                <wp:lineTo x="20868" y="0"/>
                <wp:lineTo x="0" y="0"/>
              </wp:wrapPolygon>
            </wp:wrapTight>
            <wp:docPr id="665545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9300" cy="402590"/>
                    </a:xfrm>
                    <a:prstGeom prst="rect">
                      <a:avLst/>
                    </a:prstGeom>
                    <a:noFill/>
                    <a:ln>
                      <a:noFill/>
                    </a:ln>
                  </pic:spPr>
                </pic:pic>
              </a:graphicData>
            </a:graphic>
          </wp:anchor>
        </w:drawing>
      </w:r>
      <w:r w:rsidRPr="002E0022">
        <w:rPr>
          <w:rFonts w:ascii="AvenirNext LT Pro Regular" w:hAnsi="AvenirNext LT Pro Regular" w:cs="Arial"/>
          <w:color w:val="000000" w:themeColor="text1"/>
          <w:sz w:val="22"/>
          <w:szCs w:val="22"/>
          <w:u w:val="single"/>
          <w:lang w:val="en-PH"/>
        </w:rPr>
        <w:t>Building Information Modeling (BIM</w:t>
      </w:r>
      <w:r w:rsidRPr="002E0022">
        <w:rPr>
          <w:rFonts w:ascii="AvenirNext LT Pro Regular" w:hAnsi="AvenirNext LT Pro Regular" w:cs="Arial"/>
          <w:color w:val="000000" w:themeColor="text1"/>
          <w:sz w:val="22"/>
          <w:szCs w:val="22"/>
          <w:lang w:val="en-PH"/>
        </w:rPr>
        <w:t xml:space="preserve">)       </w:t>
      </w:r>
    </w:p>
    <w:p w:rsidR="002E0022" w:rsidRDefault="002E0022" w:rsidP="002E0022">
      <w:pPr>
        <w:spacing w:after="0"/>
        <w:jc w:val="both"/>
        <w:rPr>
          <w:rFonts w:ascii="AvenirNext LT Pro Regular" w:hAnsi="AvenirNext LT Pro Regular"/>
          <w:noProof/>
          <w:lang w:val="en-PH" w:eastAsia="en-PH"/>
        </w:rPr>
      </w:pPr>
    </w:p>
    <w:p w:rsidR="002E0022" w:rsidRPr="002E0022" w:rsidRDefault="002E0022" w:rsidP="002E0022">
      <w:pPr>
        <w:spacing w:after="0"/>
        <w:jc w:val="both"/>
        <w:rPr>
          <w:rFonts w:ascii="AvenirNext LT Pro Regular" w:hAnsi="AvenirNext LT Pro Regular" w:cs="Arial"/>
          <w:color w:val="385623" w:themeColor="accent6" w:themeShade="80"/>
          <w:sz w:val="32"/>
          <w:szCs w:val="32"/>
          <w:lang w:val="en-PH"/>
        </w:rPr>
      </w:pPr>
      <w:r w:rsidRPr="002E0022">
        <w:rPr>
          <w:rFonts w:ascii="AvenirNext LT Pro Regular" w:hAnsi="AvenirNext LT Pro Regular"/>
          <w:noProof/>
          <w:lang w:val="en-PH" w:eastAsia="en-PH"/>
        </w:rPr>
        <w:drawing>
          <wp:anchor distT="0" distB="0" distL="114300" distR="114300" simplePos="0" relativeHeight="251671552" behindDoc="1" locked="0" layoutInCell="1" allowOverlap="1" wp14:anchorId="40DB5BAA" wp14:editId="3A5862F9">
            <wp:simplePos x="0" y="0"/>
            <wp:positionH relativeFrom="column">
              <wp:posOffset>600075</wp:posOffset>
            </wp:positionH>
            <wp:positionV relativeFrom="page">
              <wp:posOffset>3195955</wp:posOffset>
            </wp:positionV>
            <wp:extent cx="966470" cy="403225"/>
            <wp:effectExtent l="0" t="0" r="5080" b="0"/>
            <wp:wrapTight wrapText="bothSides">
              <wp:wrapPolygon edited="0">
                <wp:start x="0" y="0"/>
                <wp:lineTo x="0" y="20409"/>
                <wp:lineTo x="21288" y="20409"/>
                <wp:lineTo x="21288" y="0"/>
                <wp:lineTo x="0" y="0"/>
              </wp:wrapPolygon>
            </wp:wrapTight>
            <wp:docPr id="2040541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6470" cy="403225"/>
                    </a:xfrm>
                    <a:prstGeom prst="rect">
                      <a:avLst/>
                    </a:prstGeom>
                    <a:noFill/>
                    <a:ln>
                      <a:noFill/>
                    </a:ln>
                  </pic:spPr>
                </pic:pic>
              </a:graphicData>
            </a:graphic>
          </wp:anchor>
        </w:drawing>
      </w:r>
      <w:r w:rsidRPr="002E0022">
        <w:rPr>
          <w:rFonts w:ascii="AvenirNext LT Pro Regular" w:hAnsi="AvenirNext LT Pro Regular"/>
          <w:noProof/>
          <w:lang w:val="en-PH" w:eastAsia="en-PH"/>
        </w:rPr>
        <w:drawing>
          <wp:anchor distT="0" distB="0" distL="114300" distR="114300" simplePos="0" relativeHeight="251673600" behindDoc="1" locked="0" layoutInCell="1" allowOverlap="1" wp14:anchorId="09E8CCF2" wp14:editId="430B0E85">
            <wp:simplePos x="0" y="0"/>
            <wp:positionH relativeFrom="column">
              <wp:posOffset>3105150</wp:posOffset>
            </wp:positionH>
            <wp:positionV relativeFrom="paragraph">
              <wp:posOffset>280035</wp:posOffset>
            </wp:positionV>
            <wp:extent cx="2181225" cy="678815"/>
            <wp:effectExtent l="0" t="0" r="9525" b="6985"/>
            <wp:wrapNone/>
            <wp:docPr id="4766277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 r="2516"/>
                    <a:stretch/>
                  </pic:blipFill>
                  <pic:spPr bwMode="auto">
                    <a:xfrm>
                      <a:off x="0" y="0"/>
                      <a:ext cx="2181225" cy="678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0022" w:rsidRPr="002E0022" w:rsidRDefault="002E0022" w:rsidP="002E0022">
      <w:pPr>
        <w:spacing w:after="0"/>
        <w:jc w:val="both"/>
        <w:rPr>
          <w:rFonts w:ascii="AvenirNext LT Pro Regular" w:hAnsi="AvenirNext LT Pro Regular" w:cs="Arial"/>
          <w:color w:val="385623" w:themeColor="accent6" w:themeShade="80"/>
          <w:sz w:val="32"/>
          <w:szCs w:val="32"/>
          <w:lang w:val="en-PH"/>
        </w:rPr>
      </w:pPr>
    </w:p>
    <w:p w:rsidR="002E0022" w:rsidRPr="002E0022" w:rsidRDefault="002E0022" w:rsidP="002E0022">
      <w:pPr>
        <w:spacing w:after="0"/>
        <w:jc w:val="both"/>
        <w:rPr>
          <w:rFonts w:ascii="AvenirNext LT Pro Regular" w:hAnsi="AvenirNext LT Pro Regular" w:cs="Arial"/>
          <w:color w:val="000000" w:themeColor="text1"/>
          <w:sz w:val="22"/>
          <w:szCs w:val="22"/>
          <w:lang w:val="en-PH"/>
        </w:rPr>
      </w:pPr>
      <w:r w:rsidRPr="002E0022">
        <w:rPr>
          <w:rFonts w:ascii="AvenirNext LT Pro Regular" w:hAnsi="AvenirNext LT Pro Regular" w:cs="Arial"/>
          <w:color w:val="000000" w:themeColor="text1"/>
          <w:sz w:val="22"/>
          <w:szCs w:val="22"/>
          <w:u w:val="single"/>
          <w:lang w:val="en-PH"/>
        </w:rPr>
        <w:t xml:space="preserve">3D </w:t>
      </w:r>
      <w:r>
        <w:rPr>
          <w:rFonts w:ascii="AvenirNext LT Pro Regular" w:hAnsi="AvenirNext LT Pro Regular" w:cs="Arial"/>
          <w:color w:val="000000" w:themeColor="text1"/>
          <w:sz w:val="22"/>
          <w:szCs w:val="22"/>
          <w:u w:val="single"/>
          <w:lang w:val="en-PH"/>
        </w:rPr>
        <w:t xml:space="preserve">   </w:t>
      </w:r>
      <w:r w:rsidRPr="002E0022">
        <w:rPr>
          <w:rFonts w:ascii="AvenirNext LT Pro Regular" w:hAnsi="AvenirNext LT Pro Regular" w:cs="Arial"/>
          <w:color w:val="000000" w:themeColor="text1"/>
          <w:sz w:val="22"/>
          <w:szCs w:val="22"/>
          <w:u w:val="single"/>
          <w:lang w:val="en-PH"/>
        </w:rPr>
        <w:t>Modeling</w:t>
      </w:r>
      <w:r w:rsidRPr="002E0022">
        <w:rPr>
          <w:rFonts w:ascii="AvenirNext LT Pro Regular" w:hAnsi="AvenirNext LT Pro Regular" w:cs="Arial"/>
          <w:color w:val="000000" w:themeColor="text1"/>
          <w:sz w:val="22"/>
          <w:szCs w:val="22"/>
          <w:lang w:val="en-PH"/>
        </w:rPr>
        <w:t xml:space="preserve">   </w:t>
      </w:r>
      <w:r w:rsidRPr="002E0022">
        <w:rPr>
          <w:rFonts w:ascii="AvenirNext LT Pro Regular" w:hAnsi="AvenirNext LT Pro Regular"/>
          <w:noProof/>
        </w:rPr>
        <w:t xml:space="preserve">                </w:t>
      </w:r>
    </w:p>
    <w:p w:rsidR="002E0022" w:rsidRPr="002E0022" w:rsidRDefault="002E0022" w:rsidP="002E0022">
      <w:pPr>
        <w:spacing w:after="0" w:line="240" w:lineRule="auto"/>
        <w:contextualSpacing/>
        <w:jc w:val="both"/>
        <w:rPr>
          <w:rFonts w:ascii="AvenirNext LT Pro Regular" w:eastAsia="Times New Roman" w:hAnsi="AvenirNext LT Pro Regular" w:cs="Times New Roman"/>
          <w:lang w:val="en-PH" w:eastAsia="en-PH"/>
        </w:rPr>
      </w:pPr>
      <w:r w:rsidRPr="002E0022">
        <w:rPr>
          <w:rFonts w:ascii="AvenirNext LT Pro Regular" w:eastAsia="Times New Roman" w:hAnsi="AvenirNext LT Pro Regular" w:cs="Times New Roman"/>
          <w:lang w:val="en-PH" w:eastAsia="en-PH"/>
        </w:rPr>
        <w:tab/>
      </w:r>
      <w:r w:rsidRPr="002E0022">
        <w:rPr>
          <w:rFonts w:ascii="AvenirNext LT Pro Regular" w:eastAsia="Times New Roman" w:hAnsi="AvenirNext LT Pro Regular" w:cs="Times New Roman"/>
          <w:lang w:val="en-PH" w:eastAsia="en-PH"/>
        </w:rPr>
        <w:tab/>
        <w:t xml:space="preserve">      </w:t>
      </w:r>
    </w:p>
    <w:p w:rsidR="002E0022" w:rsidRPr="002E0022" w:rsidRDefault="002E0022" w:rsidP="002E0022">
      <w:pPr>
        <w:spacing w:after="0" w:line="240" w:lineRule="auto"/>
        <w:contextualSpacing/>
        <w:jc w:val="both"/>
        <w:rPr>
          <w:rFonts w:ascii="AvenirNext LT Pro Regular" w:eastAsia="Times New Roman" w:hAnsi="AvenirNext LT Pro Regular" w:cs="Times New Roman"/>
          <w:lang w:val="en-PH" w:eastAsia="en-PH"/>
        </w:rPr>
      </w:pPr>
    </w:p>
    <w:p w:rsidR="002E0022" w:rsidRPr="002E0022" w:rsidRDefault="002E0022" w:rsidP="002E0022">
      <w:pPr>
        <w:pStyle w:val="NormalWeb"/>
        <w:jc w:val="both"/>
        <w:rPr>
          <w:rFonts w:ascii="AvenirNext LT Pro Regular" w:hAnsi="AvenirNext LT Pro Regular"/>
          <w:u w:val="single"/>
        </w:rPr>
      </w:pPr>
      <w:r w:rsidRPr="002E0022">
        <w:rPr>
          <w:rFonts w:ascii="AvenirNext LT Pro Regular" w:hAnsi="AvenirNext LT Pro Regular"/>
          <w:noProof/>
          <w:u w:val="single"/>
        </w:rPr>
        <w:drawing>
          <wp:anchor distT="0" distB="0" distL="114300" distR="114300" simplePos="0" relativeHeight="251672576" behindDoc="1" locked="0" layoutInCell="1" allowOverlap="1" wp14:anchorId="3838BFA1" wp14:editId="741C5D40">
            <wp:simplePos x="0" y="0"/>
            <wp:positionH relativeFrom="column">
              <wp:posOffset>2295525</wp:posOffset>
            </wp:positionH>
            <wp:positionV relativeFrom="paragraph">
              <wp:posOffset>292735</wp:posOffset>
            </wp:positionV>
            <wp:extent cx="2849880" cy="669925"/>
            <wp:effectExtent l="0" t="0" r="7620" b="0"/>
            <wp:wrapTight wrapText="bothSides">
              <wp:wrapPolygon edited="0">
                <wp:start x="0" y="0"/>
                <wp:lineTo x="0" y="20883"/>
                <wp:lineTo x="21513" y="20883"/>
                <wp:lineTo x="21513" y="0"/>
                <wp:lineTo x="0" y="0"/>
              </wp:wrapPolygon>
            </wp:wrapTight>
            <wp:docPr id="1322094438" name="Picture 132209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9880" cy="669925"/>
                    </a:xfrm>
                    <a:prstGeom prst="rect">
                      <a:avLst/>
                    </a:prstGeom>
                    <a:noFill/>
                    <a:ln>
                      <a:noFill/>
                    </a:ln>
                  </pic:spPr>
                </pic:pic>
              </a:graphicData>
            </a:graphic>
          </wp:anchor>
        </w:drawing>
      </w:r>
      <w:r w:rsidRPr="002E0022">
        <w:rPr>
          <w:rFonts w:ascii="AvenirNext LT Pro Regular" w:hAnsi="AvenirNext LT Pro Regular"/>
          <w:u w:val="single"/>
        </w:rPr>
        <w:t xml:space="preserve">Computational Fluid Dynamics (CFD)      </w:t>
      </w:r>
    </w:p>
    <w:p w:rsidR="002E0022" w:rsidRPr="002E0022" w:rsidRDefault="002E0022" w:rsidP="002E0022">
      <w:pPr>
        <w:spacing w:after="0" w:line="240" w:lineRule="auto"/>
        <w:contextualSpacing/>
        <w:jc w:val="both"/>
        <w:rPr>
          <w:rFonts w:ascii="AvenirNext LT Pro Regular" w:eastAsia="Times New Roman" w:hAnsi="AvenirNext LT Pro Regular" w:cs="Times New Roman"/>
          <w:lang w:val="en-PH" w:eastAsia="en-PH"/>
        </w:rPr>
      </w:pPr>
      <w:r w:rsidRPr="002E0022">
        <w:rPr>
          <w:rFonts w:ascii="AvenirNext LT Pro Regular" w:eastAsia="Times New Roman" w:hAnsi="AvenirNext LT Pro Regular" w:cs="Times New Roman"/>
          <w:lang w:val="en-PH" w:eastAsia="en-PH"/>
        </w:rPr>
        <w:tab/>
      </w:r>
      <w:r w:rsidRPr="002E0022">
        <w:rPr>
          <w:rFonts w:ascii="AvenirNext LT Pro Regular" w:eastAsia="Times New Roman" w:hAnsi="AvenirNext LT Pro Regular" w:cs="Times New Roman"/>
          <w:lang w:val="en-PH" w:eastAsia="en-PH"/>
        </w:rPr>
        <w:tab/>
      </w:r>
    </w:p>
    <w:p w:rsidR="002E0022" w:rsidRDefault="002E0022" w:rsidP="002E0022">
      <w:pPr>
        <w:jc w:val="both"/>
        <w:rPr>
          <w:rFonts w:ascii="AvenirNext LT Pro Regular" w:eastAsia="Times New Roman" w:hAnsi="AvenirNext LT Pro Regular" w:cs="Times New Roman"/>
          <w:u w:val="single"/>
          <w:lang w:val="en-PH" w:eastAsia="en-PH"/>
        </w:rPr>
      </w:pPr>
      <w:r w:rsidRPr="002E0022">
        <w:rPr>
          <w:rFonts w:ascii="AvenirNext LT Pro Regular" w:hAnsi="AvenirNext LT Pro Regular"/>
          <w:noProof/>
          <w:lang w:val="en-PH" w:eastAsia="en-PH"/>
        </w:rPr>
        <w:drawing>
          <wp:anchor distT="0" distB="0" distL="114300" distR="114300" simplePos="0" relativeHeight="251674624" behindDoc="1" locked="0" layoutInCell="1" allowOverlap="1" wp14:anchorId="4BE27ACB" wp14:editId="4A8D9A48">
            <wp:simplePos x="0" y="0"/>
            <wp:positionH relativeFrom="column">
              <wp:posOffset>819150</wp:posOffset>
            </wp:positionH>
            <wp:positionV relativeFrom="paragraph">
              <wp:posOffset>193675</wp:posOffset>
            </wp:positionV>
            <wp:extent cx="1352550" cy="707390"/>
            <wp:effectExtent l="0" t="0" r="0" b="0"/>
            <wp:wrapNone/>
            <wp:docPr id="96442830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2550" cy="707390"/>
                    </a:xfrm>
                    <a:prstGeom prst="rect">
                      <a:avLst/>
                    </a:prstGeom>
                    <a:noFill/>
                    <a:ln>
                      <a:noFill/>
                    </a:ln>
                  </pic:spPr>
                </pic:pic>
              </a:graphicData>
            </a:graphic>
          </wp:anchor>
        </w:drawing>
      </w:r>
    </w:p>
    <w:p w:rsidR="002E0022" w:rsidRDefault="002E0022" w:rsidP="002E0022">
      <w:pPr>
        <w:jc w:val="both"/>
        <w:rPr>
          <w:rFonts w:ascii="AvenirNext LT Pro Regular" w:eastAsia="Times New Roman" w:hAnsi="AvenirNext LT Pro Regular" w:cs="Times New Roman"/>
          <w:u w:val="single"/>
          <w:lang w:val="en-PH" w:eastAsia="en-PH"/>
        </w:rPr>
      </w:pPr>
    </w:p>
    <w:p w:rsidR="002E0022" w:rsidRPr="002E0022" w:rsidRDefault="002E0022" w:rsidP="002E0022">
      <w:pPr>
        <w:jc w:val="both"/>
        <w:rPr>
          <w:rFonts w:ascii="AvenirNext LT Pro Regular" w:hAnsi="AvenirNext LT Pro Regular"/>
          <w:sz w:val="20"/>
          <w:szCs w:val="20"/>
        </w:rPr>
      </w:pPr>
      <w:r w:rsidRPr="002E0022">
        <w:rPr>
          <w:rFonts w:ascii="AvenirNext LT Pro Regular" w:eastAsia="Times New Roman" w:hAnsi="AvenirNext LT Pro Regular" w:cs="Times New Roman"/>
          <w:u w:val="single"/>
          <w:lang w:val="en-PH" w:eastAsia="en-PH"/>
        </w:rPr>
        <w:t>AutoCAD</w:t>
      </w:r>
      <w:r w:rsidRPr="002E0022">
        <w:rPr>
          <w:rFonts w:ascii="AvenirNext LT Pro Regular" w:eastAsia="Times New Roman" w:hAnsi="AvenirNext LT Pro Regular" w:cs="Times New Roman"/>
          <w:lang w:val="en-PH" w:eastAsia="en-PH"/>
        </w:rPr>
        <w:t xml:space="preserve">                 </w:t>
      </w:r>
      <w:r w:rsidRPr="002E0022">
        <w:rPr>
          <w:rFonts w:ascii="AvenirNext LT Pro Regular" w:eastAsia="Times New Roman" w:hAnsi="AvenirNext LT Pro Regular" w:cs="Times New Roman"/>
          <w:lang w:val="en-PH" w:eastAsia="en-PH"/>
        </w:rPr>
        <w:tab/>
        <w:t xml:space="preserve">       </w:t>
      </w:r>
    </w:p>
    <w:p w:rsidR="00482A18" w:rsidRDefault="00482A18" w:rsidP="00472158">
      <w:pPr>
        <w:jc w:val="both"/>
        <w:rPr>
          <w:rFonts w:ascii="AvenirNext LT Pro Regular" w:hAnsi="AvenirNext LT Pro Regular"/>
          <w:sz w:val="20"/>
          <w:szCs w:val="20"/>
        </w:rPr>
      </w:pPr>
    </w:p>
    <w:p w:rsidR="00482A18" w:rsidRDefault="00482A18" w:rsidP="00472158">
      <w:pPr>
        <w:jc w:val="both"/>
        <w:rPr>
          <w:rFonts w:ascii="AvenirNext LT Pro Regular" w:hAnsi="AvenirNext LT Pro Regular"/>
          <w:sz w:val="20"/>
          <w:szCs w:val="20"/>
        </w:rPr>
      </w:pPr>
    </w:p>
    <w:p w:rsidR="00482A18" w:rsidRPr="00842B93" w:rsidRDefault="00482A18" w:rsidP="00482A18">
      <w:pPr>
        <w:spacing w:after="0" w:line="240" w:lineRule="auto"/>
        <w:contextualSpacing/>
        <w:jc w:val="both"/>
        <w:rPr>
          <w:rFonts w:ascii="AvenirNext LT Pro Regular" w:eastAsia="Times New Roman" w:hAnsi="AvenirNext LT Pro Regular" w:cs="Avenir Heavy"/>
          <w:b/>
          <w:color w:val="385623" w:themeColor="accent6" w:themeShade="80"/>
          <w:sz w:val="32"/>
          <w:szCs w:val="32"/>
          <w:lang w:val="en-PH" w:eastAsia="en-PH"/>
        </w:rPr>
      </w:pPr>
      <w:r w:rsidRPr="00842B93">
        <w:rPr>
          <w:rFonts w:ascii="AvenirNext LT Pro Regular" w:eastAsia="Times New Roman" w:hAnsi="AvenirNext LT Pro Regular" w:cs="Avenir Heavy"/>
          <w:b/>
          <w:color w:val="385623" w:themeColor="accent6" w:themeShade="80"/>
          <w:sz w:val="32"/>
          <w:szCs w:val="32"/>
          <w:lang w:val="en-PH" w:eastAsia="en-PH"/>
        </w:rPr>
        <w:t>Sustainability Analysis Software’s:</w:t>
      </w:r>
    </w:p>
    <w:p w:rsidR="00482A18" w:rsidRPr="00593EC2" w:rsidRDefault="00482A18" w:rsidP="00482A18">
      <w:pPr>
        <w:spacing w:after="0" w:line="240" w:lineRule="auto"/>
        <w:contextualSpacing/>
        <w:jc w:val="both"/>
        <w:rPr>
          <w:rFonts w:ascii="Arial" w:eastAsia="Times New Roman" w:hAnsi="Arial" w:cs="Arial"/>
          <w:sz w:val="28"/>
          <w:szCs w:val="28"/>
          <w:lang w:val="en-PH" w:eastAsia="en-PH"/>
        </w:rPr>
      </w:pPr>
    </w:p>
    <w:p w:rsidR="00482A18" w:rsidRDefault="00482A18" w:rsidP="00482A18">
      <w:pPr>
        <w:pStyle w:val="NormalWeb"/>
        <w:jc w:val="both"/>
      </w:pPr>
      <w:r>
        <w:rPr>
          <w:noProof/>
        </w:rPr>
        <w:drawing>
          <wp:anchor distT="0" distB="0" distL="114300" distR="114300" simplePos="0" relativeHeight="251676672" behindDoc="1" locked="0" layoutInCell="1" allowOverlap="1" wp14:anchorId="7E326759" wp14:editId="6EB3BCBD">
            <wp:simplePos x="0" y="0"/>
            <wp:positionH relativeFrom="column">
              <wp:posOffset>3688402</wp:posOffset>
            </wp:positionH>
            <wp:positionV relativeFrom="paragraph">
              <wp:posOffset>347345</wp:posOffset>
            </wp:positionV>
            <wp:extent cx="1910715" cy="1158240"/>
            <wp:effectExtent l="0" t="0" r="0" b="3810"/>
            <wp:wrapNone/>
            <wp:docPr id="5370858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071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005C7ECC" wp14:editId="77790D61">
            <wp:simplePos x="0" y="0"/>
            <wp:positionH relativeFrom="column">
              <wp:posOffset>1658307</wp:posOffset>
            </wp:positionH>
            <wp:positionV relativeFrom="paragraph">
              <wp:posOffset>438785</wp:posOffset>
            </wp:positionV>
            <wp:extent cx="1333500" cy="947420"/>
            <wp:effectExtent l="0" t="0" r="0" b="508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947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7A03480F" wp14:editId="6AF05F68">
            <wp:simplePos x="0" y="0"/>
            <wp:positionH relativeFrom="column">
              <wp:posOffset>99695</wp:posOffset>
            </wp:positionH>
            <wp:positionV relativeFrom="paragraph">
              <wp:posOffset>440055</wp:posOffset>
            </wp:positionV>
            <wp:extent cx="1460500" cy="958850"/>
            <wp:effectExtent l="0" t="0" r="635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073" t="1276" r="1"/>
                    <a:stretch/>
                  </pic:blipFill>
                  <pic:spPr bwMode="auto">
                    <a:xfrm>
                      <a:off x="0" y="0"/>
                      <a:ext cx="1460500" cy="95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82A18" w:rsidRDefault="00482A18" w:rsidP="00482A18">
      <w:pPr>
        <w:pStyle w:val="NormalWeb"/>
        <w:jc w:val="both"/>
        <w:rPr>
          <w:rFonts w:ascii="Arial" w:hAnsi="Arial" w:cs="Arial"/>
          <w:sz w:val="20"/>
          <w:szCs w:val="20"/>
        </w:rPr>
      </w:pPr>
    </w:p>
    <w:p w:rsidR="00482A18" w:rsidRDefault="00482A18" w:rsidP="00482A18">
      <w:pPr>
        <w:pStyle w:val="NormalWeb"/>
        <w:jc w:val="both"/>
        <w:rPr>
          <w:rFonts w:ascii="Arial" w:hAnsi="Arial" w:cs="Arial"/>
          <w:sz w:val="20"/>
          <w:szCs w:val="20"/>
        </w:rPr>
      </w:pPr>
    </w:p>
    <w:p w:rsidR="00482A18" w:rsidRDefault="00482A18" w:rsidP="00482A18">
      <w:pPr>
        <w:pStyle w:val="NormalWeb"/>
        <w:jc w:val="both"/>
        <w:rPr>
          <w:rFonts w:ascii="Arial" w:hAnsi="Arial" w:cs="Arial"/>
          <w:sz w:val="20"/>
          <w:szCs w:val="20"/>
        </w:rPr>
      </w:pPr>
    </w:p>
    <w:p w:rsidR="00482A18" w:rsidRPr="00482A18" w:rsidRDefault="00482A18" w:rsidP="00482A18">
      <w:pPr>
        <w:spacing w:after="0" w:line="240" w:lineRule="auto"/>
        <w:contextualSpacing/>
        <w:jc w:val="both"/>
        <w:rPr>
          <w:rFonts w:ascii="AvenirNext LT Pro Regular" w:eastAsia="Times New Roman" w:hAnsi="AvenirNext LT Pro Regular" w:cs="Times New Roman"/>
          <w:lang w:val="en-PH" w:eastAsia="en-PH"/>
        </w:rPr>
      </w:pPr>
      <w:r>
        <w:rPr>
          <w:rFonts w:ascii="Arial" w:hAnsi="Arial" w:cs="Arial"/>
          <w:sz w:val="20"/>
          <w:szCs w:val="20"/>
        </w:rPr>
        <w:t xml:space="preserve">  </w:t>
      </w:r>
      <w:r w:rsidRPr="00482A18">
        <w:rPr>
          <w:rFonts w:ascii="AvenirNext LT Pro Regular" w:hAnsi="AvenirNext LT Pro Regular" w:cs="Arial"/>
          <w:sz w:val="20"/>
          <w:szCs w:val="20"/>
        </w:rPr>
        <w:t xml:space="preserve">Carrier Hourly Analysis Program version 5.11 and 6.1 </w:t>
      </w:r>
      <w:r w:rsidRPr="00482A18">
        <w:rPr>
          <w:rFonts w:ascii="AvenirNext LT Pro Regular" w:hAnsi="AvenirNext LT Pro Regular" w:cs="Arial"/>
          <w:sz w:val="20"/>
          <w:szCs w:val="20"/>
        </w:rPr>
        <w:tab/>
      </w:r>
      <w:r w:rsidRPr="00482A18">
        <w:rPr>
          <w:rFonts w:ascii="AvenirNext LT Pro Regular" w:hAnsi="AvenirNext LT Pro Regular" w:cs="Arial"/>
          <w:sz w:val="20"/>
          <w:szCs w:val="20"/>
        </w:rPr>
        <w:tab/>
        <w:t xml:space="preserve">     </w:t>
      </w:r>
      <w:r w:rsidRPr="00482A18">
        <w:rPr>
          <w:rFonts w:ascii="AvenirNext LT Pro Regular" w:eastAsia="Times New Roman" w:hAnsi="AvenirNext LT Pro Regular" w:cs="Times New Roman"/>
          <w:lang w:val="en-PH" w:eastAsia="en-PH"/>
        </w:rPr>
        <w:t xml:space="preserve">EDGE </w:t>
      </w:r>
    </w:p>
    <w:p w:rsidR="00472158" w:rsidRPr="00482A18" w:rsidRDefault="00482A18" w:rsidP="00482A18">
      <w:pPr>
        <w:spacing w:after="0" w:line="240" w:lineRule="auto"/>
        <w:contextualSpacing/>
        <w:jc w:val="both"/>
        <w:rPr>
          <w:rFonts w:ascii="AvenirNext LT Pro Regular" w:eastAsia="Times New Roman" w:hAnsi="AvenirNext LT Pro Regular" w:cs="Times New Roman"/>
          <w:lang w:val="en-PH" w:eastAsia="en-PH"/>
        </w:rPr>
      </w:pPr>
      <w:r w:rsidRPr="00482A18">
        <w:rPr>
          <w:rFonts w:ascii="AvenirNext LT Pro Regular" w:eastAsia="Times New Roman" w:hAnsi="AvenirNext LT Pro Regular" w:cs="Times New Roman"/>
          <w:lang w:val="en-PH" w:eastAsia="en-PH"/>
        </w:rPr>
        <w:t xml:space="preserve">  </w:t>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r>
      <w:r w:rsidRPr="00482A18">
        <w:rPr>
          <w:rFonts w:ascii="AvenirNext LT Pro Regular" w:eastAsia="Times New Roman" w:hAnsi="AvenirNext LT Pro Regular" w:cs="Times New Roman"/>
          <w:lang w:val="en-PH" w:eastAsia="en-PH"/>
        </w:rPr>
        <w:tab/>
        <w:t xml:space="preserve">    EDGE Green Building Software</w:t>
      </w:r>
    </w:p>
    <w:p w:rsidR="00472158" w:rsidRDefault="00472158" w:rsidP="00472158">
      <w:pPr>
        <w:jc w:val="both"/>
        <w:rPr>
          <w:rFonts w:ascii="AvenirNext LT Pro Regular" w:hAnsi="AvenirNext LT Pro Regular"/>
          <w:sz w:val="20"/>
          <w:szCs w:val="20"/>
        </w:rPr>
      </w:pPr>
    </w:p>
    <w:p w:rsidR="00472158" w:rsidRDefault="00472158" w:rsidP="00472158">
      <w:pPr>
        <w:jc w:val="both"/>
        <w:rPr>
          <w:rFonts w:ascii="AvenirNext LT Pro Regular" w:hAnsi="AvenirNext LT Pro Regular"/>
          <w:sz w:val="20"/>
          <w:szCs w:val="20"/>
        </w:rPr>
      </w:pPr>
    </w:p>
    <w:sectPr w:rsidR="004721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LT Pro">
    <w:altName w:val="Arial"/>
    <w:charset w:val="00"/>
    <w:family w:val="swiss"/>
    <w:pitch w:val="variable"/>
    <w:sig w:usb0="800000EF" w:usb1="5000204A" w:usb2="00000000" w:usb3="00000000" w:csb0="00000093" w:csb1="00000000"/>
  </w:font>
  <w:font w:name="AvenirNext LT Pro Regular">
    <w:panose1 w:val="020B0504020202020204"/>
    <w:charset w:val="00"/>
    <w:family w:val="swiss"/>
    <w:notTrueType/>
    <w:pitch w:val="variable"/>
    <w:sig w:usb0="800000AF" w:usb1="5000204A" w:usb2="00000000" w:usb3="00000000" w:csb0="0000009B" w:csb1="00000000"/>
  </w:font>
  <w:font w:name="Avenir Heavy">
    <w:panose1 w:val="020B0703020203020204"/>
    <w:charset w:val="00"/>
    <w:family w:val="swiss"/>
    <w:notTrueType/>
    <w:pitch w:val="variable"/>
    <w:sig w:usb0="80002027" w:usb1="80000000" w:usb2="00000008" w:usb3="00000000" w:csb0="00000041" w:csb1="00000000"/>
  </w:font>
  <w:font w:name="Avenir Book">
    <w:panose1 w:val="020B0503020203020204"/>
    <w:charset w:val="00"/>
    <w:family w:val="swiss"/>
    <w:notTrueType/>
    <w:pitch w:val="variable"/>
    <w:sig w:usb0="8000202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ptos Display">
    <w:altName w:val="Arial"/>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614"/>
    <w:rsid w:val="00014470"/>
    <w:rsid w:val="002E0022"/>
    <w:rsid w:val="00472158"/>
    <w:rsid w:val="00482A18"/>
    <w:rsid w:val="0050196B"/>
    <w:rsid w:val="005A1248"/>
    <w:rsid w:val="00676377"/>
    <w:rsid w:val="0080038F"/>
    <w:rsid w:val="008360FD"/>
    <w:rsid w:val="00842B93"/>
    <w:rsid w:val="00ED0614"/>
    <w:rsid w:val="00F5287C"/>
    <w:rsid w:val="00FB201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1670"/>
  <w15:chartTrackingRefBased/>
  <w15:docId w15:val="{30168F4E-C2CC-4329-A4F4-2FD4C557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614"/>
    <w:pPr>
      <w:spacing w:line="279"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D0614"/>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val="en-US"/>
    </w:rPr>
  </w:style>
  <w:style w:type="paragraph" w:customStyle="1" w:styleId="Textbody">
    <w:name w:val="Text body"/>
    <w:basedOn w:val="Standard"/>
    <w:rsid w:val="00ED0614"/>
    <w:pPr>
      <w:spacing w:line="240" w:lineRule="atLeast"/>
      <w:jc w:val="both"/>
    </w:pPr>
    <w:rPr>
      <w:sz w:val="22"/>
    </w:rPr>
  </w:style>
  <w:style w:type="paragraph" w:styleId="NormalWeb">
    <w:name w:val="Normal (Web)"/>
    <w:basedOn w:val="Normal"/>
    <w:uiPriority w:val="99"/>
    <w:unhideWhenUsed/>
    <w:rsid w:val="0080038F"/>
    <w:pPr>
      <w:spacing w:before="100" w:beforeAutospacing="1" w:after="100" w:afterAutospacing="1" w:line="240" w:lineRule="auto"/>
    </w:pPr>
    <w:rPr>
      <w:rFonts w:ascii="Times New Roman" w:eastAsia="Times New Roman" w:hAnsi="Times New Roman" w:cs="Times New Roman"/>
      <w:lang w:val="en-PH" w:eastAsia="en-PH"/>
    </w:rPr>
  </w:style>
  <w:style w:type="paragraph" w:customStyle="1" w:styleId="paragraph">
    <w:name w:val="paragraph"/>
    <w:basedOn w:val="Normal"/>
    <w:rsid w:val="00014470"/>
    <w:pPr>
      <w:spacing w:before="100" w:beforeAutospacing="1" w:after="100" w:afterAutospacing="1" w:line="240" w:lineRule="auto"/>
    </w:pPr>
    <w:rPr>
      <w:rFonts w:ascii="Times New Roman" w:eastAsia="Times New Roman" w:hAnsi="Times New Roman" w:cs="Times New Roman"/>
      <w:lang w:val="en-PH" w:eastAsia="en-PH"/>
    </w:rPr>
  </w:style>
  <w:style w:type="character" w:customStyle="1" w:styleId="normaltextrun">
    <w:name w:val="normaltextrun"/>
    <w:basedOn w:val="DefaultParagraphFont"/>
    <w:rsid w:val="00014470"/>
  </w:style>
  <w:style w:type="character" w:customStyle="1" w:styleId="eop">
    <w:name w:val="eop"/>
    <w:basedOn w:val="DefaultParagraphFont"/>
    <w:rsid w:val="00014470"/>
  </w:style>
  <w:style w:type="character" w:customStyle="1" w:styleId="tabchar">
    <w:name w:val="tabchar"/>
    <w:basedOn w:val="DefaultParagraphFont"/>
    <w:rsid w:val="00014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4.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diagramLayout" Target="diagrams/layout2.xml"/><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diagramLayout" Target="diagrams/layout1.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diagramData" Target="diagrams/data2.xm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microsoft.com/office/2007/relationships/diagramDrawing" Target="diagrams/drawing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E6478E-F1DC-4ADF-9035-542B01A61CA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PH"/>
        </a:p>
      </dgm:t>
    </dgm:pt>
    <dgm:pt modelId="{9234CF62-CCE2-4A9C-834C-C6C5CF1026AF}">
      <dgm:prSet phldrT="[Text]" custT="1"/>
      <dgm:spPr/>
      <dgm:t>
        <a:bodyPr/>
        <a:lstStyle/>
        <a:p>
          <a:pPr algn="ctr"/>
          <a:r>
            <a:rPr lang="en-PH" sz="1100">
              <a:latin typeface="AvenirNext LT Pro Regular" panose="020B0504020202020204" pitchFamily="34" charset="0"/>
              <a:cs typeface="Arial" panose="020B0604020202020204" pitchFamily="34" charset="0"/>
            </a:rPr>
            <a:t>EMMANUEL C. PUNSALAN       </a:t>
          </a:r>
        </a:p>
        <a:p>
          <a:pPr algn="ctr"/>
          <a:r>
            <a:rPr lang="en-PH" sz="1100">
              <a:latin typeface="AvenirNext LT Pro Regular" panose="020B0504020202020204" pitchFamily="34" charset="0"/>
              <a:cs typeface="Arial" panose="020B0604020202020204" pitchFamily="34" charset="0"/>
            </a:rPr>
            <a:t>Managing Partner</a:t>
          </a:r>
        </a:p>
      </dgm:t>
    </dgm:pt>
    <dgm:pt modelId="{66730E50-5644-4129-8B08-ED503D431C99}" type="parTrans" cxnId="{34D1CF6E-4506-4E21-B9D6-CEEB2DBEF213}">
      <dgm:prSet/>
      <dgm:spPr/>
      <dgm:t>
        <a:bodyPr/>
        <a:lstStyle/>
        <a:p>
          <a:endParaRPr lang="en-PH"/>
        </a:p>
      </dgm:t>
    </dgm:pt>
    <dgm:pt modelId="{F67334DA-54E5-4EF9-8249-B1AB94963F90}" type="sibTrans" cxnId="{34D1CF6E-4506-4E21-B9D6-CEEB2DBEF213}">
      <dgm:prSet/>
      <dgm:spPr/>
      <dgm:t>
        <a:bodyPr/>
        <a:lstStyle/>
        <a:p>
          <a:endParaRPr lang="en-PH"/>
        </a:p>
      </dgm:t>
    </dgm:pt>
    <dgm:pt modelId="{AB137F3B-2FBA-46D2-A023-F0E828903C37}" type="asst">
      <dgm:prSet phldrT="[Text]" custT="1"/>
      <dgm:spPr/>
      <dgm:t>
        <a:bodyPr/>
        <a:lstStyle/>
        <a:p>
          <a:r>
            <a:rPr lang="en-PH" sz="1100">
              <a:latin typeface="AvenirNext LT Pro Regular" panose="020B0504020202020204" pitchFamily="34" charset="0"/>
              <a:cs typeface="Arial" panose="020B0604020202020204" pitchFamily="34" charset="0"/>
            </a:rPr>
            <a:t>Administration</a:t>
          </a:r>
        </a:p>
      </dgm:t>
    </dgm:pt>
    <dgm:pt modelId="{DF1CAA8D-DD37-48CB-B921-AC791269625F}" type="parTrans" cxnId="{E92458E6-7408-4510-8422-1062910B7B39}">
      <dgm:prSet/>
      <dgm:spPr/>
      <dgm:t>
        <a:bodyPr/>
        <a:lstStyle/>
        <a:p>
          <a:endParaRPr lang="en-PH"/>
        </a:p>
      </dgm:t>
    </dgm:pt>
    <dgm:pt modelId="{64BC491F-F3E2-441E-878B-69CCFFDB4B3C}" type="sibTrans" cxnId="{E92458E6-7408-4510-8422-1062910B7B39}">
      <dgm:prSet/>
      <dgm:spPr/>
      <dgm:t>
        <a:bodyPr/>
        <a:lstStyle/>
        <a:p>
          <a:endParaRPr lang="en-PH"/>
        </a:p>
      </dgm:t>
    </dgm:pt>
    <dgm:pt modelId="{31938CCD-9C6C-44A7-A50D-00ED081FE4B2}">
      <dgm:prSet phldrT="[Text]" custT="1"/>
      <dgm:spPr/>
      <dgm:t>
        <a:bodyPr/>
        <a:lstStyle/>
        <a:p>
          <a:r>
            <a:rPr lang="en-PH" sz="1100">
              <a:latin typeface="AvenirNext LT Pro Regular" panose="020B0504020202020204" pitchFamily="34" charset="0"/>
              <a:cs typeface="Arial" panose="020B0604020202020204" pitchFamily="34" charset="0"/>
            </a:rPr>
            <a:t>ROLEX  L. CABALHIN   Senior Associate</a:t>
          </a:r>
        </a:p>
        <a:p>
          <a:r>
            <a:rPr lang="en-PH" sz="1100">
              <a:latin typeface="AvenirNext LT Pro Regular" panose="020B0504020202020204" pitchFamily="34" charset="0"/>
              <a:cs typeface="Arial" panose="020B0604020202020204" pitchFamily="34" charset="0"/>
            </a:rPr>
            <a:t>Design Group Manager</a:t>
          </a:r>
        </a:p>
      </dgm:t>
    </dgm:pt>
    <dgm:pt modelId="{81993BE2-8A22-4411-9B49-FAB2E184D18B}" type="parTrans" cxnId="{7C935D58-8257-4635-9A05-36F8F46090C0}">
      <dgm:prSet/>
      <dgm:spPr/>
      <dgm:t>
        <a:bodyPr/>
        <a:lstStyle/>
        <a:p>
          <a:endParaRPr lang="en-PH"/>
        </a:p>
      </dgm:t>
    </dgm:pt>
    <dgm:pt modelId="{C77F3C1B-99A4-447A-8789-143F8304560B}" type="sibTrans" cxnId="{7C935D58-8257-4635-9A05-36F8F46090C0}">
      <dgm:prSet/>
      <dgm:spPr/>
      <dgm:t>
        <a:bodyPr/>
        <a:lstStyle/>
        <a:p>
          <a:endParaRPr lang="en-PH"/>
        </a:p>
      </dgm:t>
    </dgm:pt>
    <dgm:pt modelId="{EC53A60C-9F66-42D9-B542-2FF2A204E69A}">
      <dgm:prSet phldrT="[Text]" custT="1"/>
      <dgm:spPr/>
      <dgm:t>
        <a:bodyPr/>
        <a:lstStyle/>
        <a:p>
          <a:pPr algn="ctr"/>
          <a:r>
            <a:rPr lang="en-PH" sz="1100">
              <a:latin typeface="AvenirNext LT Pro Regular" panose="020B0504020202020204" pitchFamily="34" charset="0"/>
              <a:cs typeface="Arial" panose="020B0604020202020204" pitchFamily="34" charset="0"/>
            </a:rPr>
            <a:t>JOHN PATRICK H. BALTAZAR                </a:t>
          </a:r>
        </a:p>
        <a:p>
          <a:pPr algn="ctr"/>
          <a:r>
            <a:rPr lang="en-PH" sz="1100">
              <a:latin typeface="AvenirNext LT Pro Regular" panose="020B0504020202020204" pitchFamily="34" charset="0"/>
              <a:cs typeface="Arial" panose="020B0604020202020204" pitchFamily="34" charset="0"/>
            </a:rPr>
            <a:t>Senior Associate     Building Science Group Manager</a:t>
          </a:r>
        </a:p>
      </dgm:t>
    </dgm:pt>
    <dgm:pt modelId="{3506A824-2154-4BCB-A402-67049F45442D}" type="parTrans" cxnId="{4C46D5B6-7F91-433F-B370-9DEBC1A11FF3}">
      <dgm:prSet/>
      <dgm:spPr/>
      <dgm:t>
        <a:bodyPr/>
        <a:lstStyle/>
        <a:p>
          <a:endParaRPr lang="en-PH"/>
        </a:p>
      </dgm:t>
    </dgm:pt>
    <dgm:pt modelId="{70FAA9BB-2153-4DD0-A118-81CA9FF76720}" type="sibTrans" cxnId="{4C46D5B6-7F91-433F-B370-9DEBC1A11FF3}">
      <dgm:prSet/>
      <dgm:spPr/>
      <dgm:t>
        <a:bodyPr/>
        <a:lstStyle/>
        <a:p>
          <a:endParaRPr lang="en-PH"/>
        </a:p>
      </dgm:t>
    </dgm:pt>
    <dgm:pt modelId="{E87D6501-55F0-4129-BC98-0F2236FBCDE7}">
      <dgm:prSet phldrT="[Text]" custT="1"/>
      <dgm:spPr/>
      <dgm:t>
        <a:bodyPr/>
        <a:lstStyle/>
        <a:p>
          <a:r>
            <a:rPr lang="en-PH" sz="1100">
              <a:latin typeface="AvenirNext LT Pro Regular" panose="020B0504020202020204" pitchFamily="34" charset="0"/>
              <a:cs typeface="Arial" panose="020B0604020202020204" pitchFamily="34" charset="0"/>
            </a:rPr>
            <a:t>EMELITO C. PUNSALAN Partner</a:t>
          </a:r>
        </a:p>
      </dgm:t>
    </dgm:pt>
    <dgm:pt modelId="{194497A2-F331-4E54-B4AB-8CD183554E13}" type="parTrans" cxnId="{4E010958-C036-4E47-A7D5-96B879AEA73F}">
      <dgm:prSet/>
      <dgm:spPr/>
      <dgm:t>
        <a:bodyPr/>
        <a:lstStyle/>
        <a:p>
          <a:endParaRPr lang="en-PH"/>
        </a:p>
      </dgm:t>
    </dgm:pt>
    <dgm:pt modelId="{DC52D097-96CF-4945-B64A-9726D1F7818A}" type="sibTrans" cxnId="{4E010958-C036-4E47-A7D5-96B879AEA73F}">
      <dgm:prSet/>
      <dgm:spPr/>
      <dgm:t>
        <a:bodyPr/>
        <a:lstStyle/>
        <a:p>
          <a:endParaRPr lang="en-PH"/>
        </a:p>
      </dgm:t>
    </dgm:pt>
    <dgm:pt modelId="{4E057E06-4FBC-4F42-9B40-7764CC0B8DE7}">
      <dgm:prSet phldrT="[Text]" custT="1"/>
      <dgm:spPr/>
      <dgm:t>
        <a:bodyPr/>
        <a:lstStyle/>
        <a:p>
          <a:r>
            <a:rPr lang="en-PH" sz="1100">
              <a:latin typeface="AvenirNext LT Pro Regular" panose="020B0504020202020204" pitchFamily="34" charset="0"/>
              <a:cs typeface="Arial" panose="020B0604020202020204" pitchFamily="34" charset="0"/>
            </a:rPr>
            <a:t>CEZAR P. PUNSALAN Senior Partner</a:t>
          </a:r>
        </a:p>
      </dgm:t>
    </dgm:pt>
    <dgm:pt modelId="{3BC28354-9DAE-4B3E-8FB2-46BB98475CF4}" type="parTrans" cxnId="{792F0178-9309-4DB9-95D5-C13C0845062D}">
      <dgm:prSet/>
      <dgm:spPr/>
      <dgm:t>
        <a:bodyPr/>
        <a:lstStyle/>
        <a:p>
          <a:endParaRPr lang="en-PH"/>
        </a:p>
      </dgm:t>
    </dgm:pt>
    <dgm:pt modelId="{F9060AE4-6C59-4AED-9179-1BD0AD2A2D78}" type="sibTrans" cxnId="{792F0178-9309-4DB9-95D5-C13C0845062D}">
      <dgm:prSet/>
      <dgm:spPr/>
      <dgm:t>
        <a:bodyPr/>
        <a:lstStyle/>
        <a:p>
          <a:endParaRPr lang="en-PH"/>
        </a:p>
      </dgm:t>
    </dgm:pt>
    <dgm:pt modelId="{30FF6EE6-6B03-495B-865B-4229DC2B08E2}" type="pres">
      <dgm:prSet presAssocID="{0CE6478E-F1DC-4ADF-9035-542B01A61CAE}" presName="hierChild1" presStyleCnt="0">
        <dgm:presLayoutVars>
          <dgm:orgChart val="1"/>
          <dgm:chPref val="1"/>
          <dgm:dir/>
          <dgm:animOne val="branch"/>
          <dgm:animLvl val="lvl"/>
          <dgm:resizeHandles/>
        </dgm:presLayoutVars>
      </dgm:prSet>
      <dgm:spPr/>
      <dgm:t>
        <a:bodyPr/>
        <a:lstStyle/>
        <a:p>
          <a:endParaRPr lang="en-US"/>
        </a:p>
      </dgm:t>
    </dgm:pt>
    <dgm:pt modelId="{E0194531-C593-4839-A3B1-6C45938B9DF8}" type="pres">
      <dgm:prSet presAssocID="{4E057E06-4FBC-4F42-9B40-7764CC0B8DE7}" presName="hierRoot1" presStyleCnt="0">
        <dgm:presLayoutVars>
          <dgm:hierBranch val="init"/>
        </dgm:presLayoutVars>
      </dgm:prSet>
      <dgm:spPr/>
    </dgm:pt>
    <dgm:pt modelId="{A79F3535-7C23-401F-A2BD-96BA549394EA}" type="pres">
      <dgm:prSet presAssocID="{4E057E06-4FBC-4F42-9B40-7764CC0B8DE7}" presName="rootComposite1" presStyleCnt="0"/>
      <dgm:spPr/>
    </dgm:pt>
    <dgm:pt modelId="{8F8C23D9-CE21-4BA7-B1CB-340CE203F636}" type="pres">
      <dgm:prSet presAssocID="{4E057E06-4FBC-4F42-9B40-7764CC0B8DE7}" presName="rootText1" presStyleLbl="node0" presStyleIdx="0" presStyleCnt="3">
        <dgm:presLayoutVars>
          <dgm:chPref val="3"/>
        </dgm:presLayoutVars>
      </dgm:prSet>
      <dgm:spPr/>
      <dgm:t>
        <a:bodyPr/>
        <a:lstStyle/>
        <a:p>
          <a:endParaRPr lang="en-US"/>
        </a:p>
      </dgm:t>
    </dgm:pt>
    <dgm:pt modelId="{E8B87E75-BD93-433B-84A8-EE5D1F337CE0}" type="pres">
      <dgm:prSet presAssocID="{4E057E06-4FBC-4F42-9B40-7764CC0B8DE7}" presName="rootConnector1" presStyleLbl="node1" presStyleIdx="0" presStyleCnt="0"/>
      <dgm:spPr/>
      <dgm:t>
        <a:bodyPr/>
        <a:lstStyle/>
        <a:p>
          <a:endParaRPr lang="en-US"/>
        </a:p>
      </dgm:t>
    </dgm:pt>
    <dgm:pt modelId="{EB23AFBB-FFA8-443A-B16E-76DF12771468}" type="pres">
      <dgm:prSet presAssocID="{4E057E06-4FBC-4F42-9B40-7764CC0B8DE7}" presName="hierChild2" presStyleCnt="0"/>
      <dgm:spPr/>
    </dgm:pt>
    <dgm:pt modelId="{DFD2772C-4406-4C3D-BFFC-A7E52FAE7725}" type="pres">
      <dgm:prSet presAssocID="{4E057E06-4FBC-4F42-9B40-7764CC0B8DE7}" presName="hierChild3" presStyleCnt="0"/>
      <dgm:spPr/>
    </dgm:pt>
    <dgm:pt modelId="{782F4556-1EBB-4371-8672-CCBA804A417E}" type="pres">
      <dgm:prSet presAssocID="{9234CF62-CCE2-4A9C-834C-C6C5CF1026AF}" presName="hierRoot1" presStyleCnt="0">
        <dgm:presLayoutVars>
          <dgm:hierBranch val="init"/>
        </dgm:presLayoutVars>
      </dgm:prSet>
      <dgm:spPr/>
    </dgm:pt>
    <dgm:pt modelId="{E2678EB8-59DD-43F0-A3B9-4E772AE0D681}" type="pres">
      <dgm:prSet presAssocID="{9234CF62-CCE2-4A9C-834C-C6C5CF1026AF}" presName="rootComposite1" presStyleCnt="0"/>
      <dgm:spPr/>
    </dgm:pt>
    <dgm:pt modelId="{8E4EB971-BE78-406E-A12D-B93659E3C69F}" type="pres">
      <dgm:prSet presAssocID="{9234CF62-CCE2-4A9C-834C-C6C5CF1026AF}" presName="rootText1" presStyleLbl="node0" presStyleIdx="1" presStyleCnt="3">
        <dgm:presLayoutVars>
          <dgm:chPref val="3"/>
        </dgm:presLayoutVars>
      </dgm:prSet>
      <dgm:spPr/>
      <dgm:t>
        <a:bodyPr/>
        <a:lstStyle/>
        <a:p>
          <a:endParaRPr lang="en-US"/>
        </a:p>
      </dgm:t>
    </dgm:pt>
    <dgm:pt modelId="{DFC4A505-46C2-4682-A516-84109360E3B9}" type="pres">
      <dgm:prSet presAssocID="{9234CF62-CCE2-4A9C-834C-C6C5CF1026AF}" presName="rootConnector1" presStyleLbl="node1" presStyleIdx="0" presStyleCnt="0"/>
      <dgm:spPr/>
      <dgm:t>
        <a:bodyPr/>
        <a:lstStyle/>
        <a:p>
          <a:endParaRPr lang="en-US"/>
        </a:p>
      </dgm:t>
    </dgm:pt>
    <dgm:pt modelId="{82BFA2DB-8CE9-4EDB-9C97-984689148123}" type="pres">
      <dgm:prSet presAssocID="{9234CF62-CCE2-4A9C-834C-C6C5CF1026AF}" presName="hierChild2" presStyleCnt="0"/>
      <dgm:spPr/>
    </dgm:pt>
    <dgm:pt modelId="{32247595-66BF-428A-AD62-7C37ECA19956}" type="pres">
      <dgm:prSet presAssocID="{81993BE2-8A22-4411-9B49-FAB2E184D18B}" presName="Name37" presStyleLbl="parChTrans1D2" presStyleIdx="0" presStyleCnt="3"/>
      <dgm:spPr/>
      <dgm:t>
        <a:bodyPr/>
        <a:lstStyle/>
        <a:p>
          <a:endParaRPr lang="en-US"/>
        </a:p>
      </dgm:t>
    </dgm:pt>
    <dgm:pt modelId="{ECE82E2C-B212-4EE6-8B54-E2B1A5C74384}" type="pres">
      <dgm:prSet presAssocID="{31938CCD-9C6C-44A7-A50D-00ED081FE4B2}" presName="hierRoot2" presStyleCnt="0">
        <dgm:presLayoutVars>
          <dgm:hierBranch val="init"/>
        </dgm:presLayoutVars>
      </dgm:prSet>
      <dgm:spPr/>
    </dgm:pt>
    <dgm:pt modelId="{D822BEB6-4FD7-4D10-9E1F-F0CF1F2FFFA4}" type="pres">
      <dgm:prSet presAssocID="{31938CCD-9C6C-44A7-A50D-00ED081FE4B2}" presName="rootComposite" presStyleCnt="0"/>
      <dgm:spPr/>
    </dgm:pt>
    <dgm:pt modelId="{4FCA7511-3C6A-4D7A-96F6-3A6A0309A1F9}" type="pres">
      <dgm:prSet presAssocID="{31938CCD-9C6C-44A7-A50D-00ED081FE4B2}" presName="rootText" presStyleLbl="node2" presStyleIdx="0" presStyleCnt="2">
        <dgm:presLayoutVars>
          <dgm:chPref val="3"/>
        </dgm:presLayoutVars>
      </dgm:prSet>
      <dgm:spPr/>
      <dgm:t>
        <a:bodyPr/>
        <a:lstStyle/>
        <a:p>
          <a:endParaRPr lang="en-US"/>
        </a:p>
      </dgm:t>
    </dgm:pt>
    <dgm:pt modelId="{2210E8A2-6531-403B-9C77-89462D9E7A44}" type="pres">
      <dgm:prSet presAssocID="{31938CCD-9C6C-44A7-A50D-00ED081FE4B2}" presName="rootConnector" presStyleLbl="node2" presStyleIdx="0" presStyleCnt="2"/>
      <dgm:spPr/>
      <dgm:t>
        <a:bodyPr/>
        <a:lstStyle/>
        <a:p>
          <a:endParaRPr lang="en-US"/>
        </a:p>
      </dgm:t>
    </dgm:pt>
    <dgm:pt modelId="{72F66470-D9F4-4EC7-8A69-35317776407A}" type="pres">
      <dgm:prSet presAssocID="{31938CCD-9C6C-44A7-A50D-00ED081FE4B2}" presName="hierChild4" presStyleCnt="0"/>
      <dgm:spPr/>
    </dgm:pt>
    <dgm:pt modelId="{FA5DA991-1521-427E-AD67-6D99B643F4FA}" type="pres">
      <dgm:prSet presAssocID="{31938CCD-9C6C-44A7-A50D-00ED081FE4B2}" presName="hierChild5" presStyleCnt="0"/>
      <dgm:spPr/>
    </dgm:pt>
    <dgm:pt modelId="{751810AF-71D6-4855-9F03-F4BE81C53628}" type="pres">
      <dgm:prSet presAssocID="{3506A824-2154-4BCB-A402-67049F45442D}" presName="Name37" presStyleLbl="parChTrans1D2" presStyleIdx="1" presStyleCnt="3"/>
      <dgm:spPr/>
      <dgm:t>
        <a:bodyPr/>
        <a:lstStyle/>
        <a:p>
          <a:endParaRPr lang="en-US"/>
        </a:p>
      </dgm:t>
    </dgm:pt>
    <dgm:pt modelId="{1AB45463-C973-4D2D-BD44-EBC50110A8D5}" type="pres">
      <dgm:prSet presAssocID="{EC53A60C-9F66-42D9-B542-2FF2A204E69A}" presName="hierRoot2" presStyleCnt="0">
        <dgm:presLayoutVars>
          <dgm:hierBranch val="init"/>
        </dgm:presLayoutVars>
      </dgm:prSet>
      <dgm:spPr/>
    </dgm:pt>
    <dgm:pt modelId="{7A5E559E-892F-41BC-9F72-A3900B7C7A60}" type="pres">
      <dgm:prSet presAssocID="{EC53A60C-9F66-42D9-B542-2FF2A204E69A}" presName="rootComposite" presStyleCnt="0"/>
      <dgm:spPr/>
    </dgm:pt>
    <dgm:pt modelId="{8D2D14D1-18EB-418D-A56E-B4742BE5919D}" type="pres">
      <dgm:prSet presAssocID="{EC53A60C-9F66-42D9-B542-2FF2A204E69A}" presName="rootText" presStyleLbl="node2" presStyleIdx="1" presStyleCnt="2">
        <dgm:presLayoutVars>
          <dgm:chPref val="3"/>
        </dgm:presLayoutVars>
      </dgm:prSet>
      <dgm:spPr/>
      <dgm:t>
        <a:bodyPr/>
        <a:lstStyle/>
        <a:p>
          <a:endParaRPr lang="en-US"/>
        </a:p>
      </dgm:t>
    </dgm:pt>
    <dgm:pt modelId="{C2AAD1D2-6F31-4234-8930-7BA7140388F8}" type="pres">
      <dgm:prSet presAssocID="{EC53A60C-9F66-42D9-B542-2FF2A204E69A}" presName="rootConnector" presStyleLbl="node2" presStyleIdx="1" presStyleCnt="2"/>
      <dgm:spPr/>
      <dgm:t>
        <a:bodyPr/>
        <a:lstStyle/>
        <a:p>
          <a:endParaRPr lang="en-US"/>
        </a:p>
      </dgm:t>
    </dgm:pt>
    <dgm:pt modelId="{061087C7-EF90-4764-9804-F286FAEE6E03}" type="pres">
      <dgm:prSet presAssocID="{EC53A60C-9F66-42D9-B542-2FF2A204E69A}" presName="hierChild4" presStyleCnt="0"/>
      <dgm:spPr/>
    </dgm:pt>
    <dgm:pt modelId="{FB6AE0BE-07A0-4917-B458-5151D9D5214A}" type="pres">
      <dgm:prSet presAssocID="{EC53A60C-9F66-42D9-B542-2FF2A204E69A}" presName="hierChild5" presStyleCnt="0"/>
      <dgm:spPr/>
    </dgm:pt>
    <dgm:pt modelId="{5CBD125D-F9D8-40DA-AE2A-C590A37B1231}" type="pres">
      <dgm:prSet presAssocID="{9234CF62-CCE2-4A9C-834C-C6C5CF1026AF}" presName="hierChild3" presStyleCnt="0"/>
      <dgm:spPr/>
    </dgm:pt>
    <dgm:pt modelId="{B6716B09-523A-49CB-8DEF-2D9BF9ED7CD2}" type="pres">
      <dgm:prSet presAssocID="{DF1CAA8D-DD37-48CB-B921-AC791269625F}" presName="Name111" presStyleLbl="parChTrans1D2" presStyleIdx="2" presStyleCnt="3"/>
      <dgm:spPr/>
      <dgm:t>
        <a:bodyPr/>
        <a:lstStyle/>
        <a:p>
          <a:endParaRPr lang="en-US"/>
        </a:p>
      </dgm:t>
    </dgm:pt>
    <dgm:pt modelId="{CEA32E6A-CB5E-4B48-BA78-37A298395991}" type="pres">
      <dgm:prSet presAssocID="{AB137F3B-2FBA-46D2-A023-F0E828903C37}" presName="hierRoot3" presStyleCnt="0">
        <dgm:presLayoutVars>
          <dgm:hierBranch val="init"/>
        </dgm:presLayoutVars>
      </dgm:prSet>
      <dgm:spPr/>
    </dgm:pt>
    <dgm:pt modelId="{D8E0D454-9674-47A9-A92D-41788C114B0E}" type="pres">
      <dgm:prSet presAssocID="{AB137F3B-2FBA-46D2-A023-F0E828903C37}" presName="rootComposite3" presStyleCnt="0"/>
      <dgm:spPr/>
    </dgm:pt>
    <dgm:pt modelId="{B8887724-72C6-4A3C-8B3B-7CE5A450472C}" type="pres">
      <dgm:prSet presAssocID="{AB137F3B-2FBA-46D2-A023-F0E828903C37}" presName="rootText3" presStyleLbl="asst1" presStyleIdx="0" presStyleCnt="1">
        <dgm:presLayoutVars>
          <dgm:chPref val="3"/>
        </dgm:presLayoutVars>
      </dgm:prSet>
      <dgm:spPr/>
      <dgm:t>
        <a:bodyPr/>
        <a:lstStyle/>
        <a:p>
          <a:endParaRPr lang="en-US"/>
        </a:p>
      </dgm:t>
    </dgm:pt>
    <dgm:pt modelId="{C94600BB-6A84-41BE-BE0F-E172F1A9877A}" type="pres">
      <dgm:prSet presAssocID="{AB137F3B-2FBA-46D2-A023-F0E828903C37}" presName="rootConnector3" presStyleLbl="asst1" presStyleIdx="0" presStyleCnt="1"/>
      <dgm:spPr/>
      <dgm:t>
        <a:bodyPr/>
        <a:lstStyle/>
        <a:p>
          <a:endParaRPr lang="en-US"/>
        </a:p>
      </dgm:t>
    </dgm:pt>
    <dgm:pt modelId="{8CE8958B-AE96-4877-AD32-8574CF3CAAA8}" type="pres">
      <dgm:prSet presAssocID="{AB137F3B-2FBA-46D2-A023-F0E828903C37}" presName="hierChild6" presStyleCnt="0"/>
      <dgm:spPr/>
    </dgm:pt>
    <dgm:pt modelId="{6DA9DA43-C1C1-43F3-933B-997B279BCF2B}" type="pres">
      <dgm:prSet presAssocID="{AB137F3B-2FBA-46D2-A023-F0E828903C37}" presName="hierChild7" presStyleCnt="0"/>
      <dgm:spPr/>
    </dgm:pt>
    <dgm:pt modelId="{EB9C3C24-7DF9-4F06-BDE1-E379D23BDA2F}" type="pres">
      <dgm:prSet presAssocID="{E87D6501-55F0-4129-BC98-0F2236FBCDE7}" presName="hierRoot1" presStyleCnt="0">
        <dgm:presLayoutVars>
          <dgm:hierBranch val="init"/>
        </dgm:presLayoutVars>
      </dgm:prSet>
      <dgm:spPr/>
    </dgm:pt>
    <dgm:pt modelId="{8BF8092D-056E-46B9-8B48-AC022A84CCD6}" type="pres">
      <dgm:prSet presAssocID="{E87D6501-55F0-4129-BC98-0F2236FBCDE7}" presName="rootComposite1" presStyleCnt="0"/>
      <dgm:spPr/>
    </dgm:pt>
    <dgm:pt modelId="{E2D88B71-4D55-4E20-85C6-7CEF4C639F1D}" type="pres">
      <dgm:prSet presAssocID="{E87D6501-55F0-4129-BC98-0F2236FBCDE7}" presName="rootText1" presStyleLbl="node0" presStyleIdx="2" presStyleCnt="3">
        <dgm:presLayoutVars>
          <dgm:chPref val="3"/>
        </dgm:presLayoutVars>
      </dgm:prSet>
      <dgm:spPr/>
      <dgm:t>
        <a:bodyPr/>
        <a:lstStyle/>
        <a:p>
          <a:endParaRPr lang="en-US"/>
        </a:p>
      </dgm:t>
    </dgm:pt>
    <dgm:pt modelId="{9124AC46-F573-4E01-AD44-CA4EF5572E23}" type="pres">
      <dgm:prSet presAssocID="{E87D6501-55F0-4129-BC98-0F2236FBCDE7}" presName="rootConnector1" presStyleLbl="node1" presStyleIdx="0" presStyleCnt="0"/>
      <dgm:spPr/>
      <dgm:t>
        <a:bodyPr/>
        <a:lstStyle/>
        <a:p>
          <a:endParaRPr lang="en-US"/>
        </a:p>
      </dgm:t>
    </dgm:pt>
    <dgm:pt modelId="{943D6B1F-837B-48C4-BC96-4495C466CB25}" type="pres">
      <dgm:prSet presAssocID="{E87D6501-55F0-4129-BC98-0F2236FBCDE7}" presName="hierChild2" presStyleCnt="0"/>
      <dgm:spPr/>
    </dgm:pt>
    <dgm:pt modelId="{DE0D2EF6-F22D-465F-BDD3-29FB388A5989}" type="pres">
      <dgm:prSet presAssocID="{E87D6501-55F0-4129-BC98-0F2236FBCDE7}" presName="hierChild3" presStyleCnt="0"/>
      <dgm:spPr/>
    </dgm:pt>
  </dgm:ptLst>
  <dgm:cxnLst>
    <dgm:cxn modelId="{28834F74-8B5B-46D7-B4EB-3864FD9E5C56}" type="presOf" srcId="{DF1CAA8D-DD37-48CB-B921-AC791269625F}" destId="{B6716B09-523A-49CB-8DEF-2D9BF9ED7CD2}" srcOrd="0" destOrd="0" presId="urn:microsoft.com/office/officeart/2005/8/layout/orgChart1"/>
    <dgm:cxn modelId="{1B1FEE47-48F6-437F-BDBD-237F233391DB}" type="presOf" srcId="{81993BE2-8A22-4411-9B49-FAB2E184D18B}" destId="{32247595-66BF-428A-AD62-7C37ECA19956}" srcOrd="0" destOrd="0" presId="urn:microsoft.com/office/officeart/2005/8/layout/orgChart1"/>
    <dgm:cxn modelId="{34D1CF6E-4506-4E21-B9D6-CEEB2DBEF213}" srcId="{0CE6478E-F1DC-4ADF-9035-542B01A61CAE}" destId="{9234CF62-CCE2-4A9C-834C-C6C5CF1026AF}" srcOrd="1" destOrd="0" parTransId="{66730E50-5644-4129-8B08-ED503D431C99}" sibTransId="{F67334DA-54E5-4EF9-8249-B1AB94963F90}"/>
    <dgm:cxn modelId="{4E010958-C036-4E47-A7D5-96B879AEA73F}" srcId="{0CE6478E-F1DC-4ADF-9035-542B01A61CAE}" destId="{E87D6501-55F0-4129-BC98-0F2236FBCDE7}" srcOrd="2" destOrd="0" parTransId="{194497A2-F331-4E54-B4AB-8CD183554E13}" sibTransId="{DC52D097-96CF-4945-B64A-9726D1F7818A}"/>
    <dgm:cxn modelId="{792F0178-9309-4DB9-95D5-C13C0845062D}" srcId="{0CE6478E-F1DC-4ADF-9035-542B01A61CAE}" destId="{4E057E06-4FBC-4F42-9B40-7764CC0B8DE7}" srcOrd="0" destOrd="0" parTransId="{3BC28354-9DAE-4B3E-8FB2-46BB98475CF4}" sibTransId="{F9060AE4-6C59-4AED-9179-1BD0AD2A2D78}"/>
    <dgm:cxn modelId="{0B066CD2-B13F-40E3-8F27-79C9281EA7D4}" type="presOf" srcId="{E87D6501-55F0-4129-BC98-0F2236FBCDE7}" destId="{E2D88B71-4D55-4E20-85C6-7CEF4C639F1D}" srcOrd="0" destOrd="0" presId="urn:microsoft.com/office/officeart/2005/8/layout/orgChart1"/>
    <dgm:cxn modelId="{89D232E1-B72A-4D61-8E94-403057CABDA0}" type="presOf" srcId="{AB137F3B-2FBA-46D2-A023-F0E828903C37}" destId="{B8887724-72C6-4A3C-8B3B-7CE5A450472C}" srcOrd="0" destOrd="0" presId="urn:microsoft.com/office/officeart/2005/8/layout/orgChart1"/>
    <dgm:cxn modelId="{7C935D58-8257-4635-9A05-36F8F46090C0}" srcId="{9234CF62-CCE2-4A9C-834C-C6C5CF1026AF}" destId="{31938CCD-9C6C-44A7-A50D-00ED081FE4B2}" srcOrd="1" destOrd="0" parTransId="{81993BE2-8A22-4411-9B49-FAB2E184D18B}" sibTransId="{C77F3C1B-99A4-447A-8789-143F8304560B}"/>
    <dgm:cxn modelId="{E92458E6-7408-4510-8422-1062910B7B39}" srcId="{9234CF62-CCE2-4A9C-834C-C6C5CF1026AF}" destId="{AB137F3B-2FBA-46D2-A023-F0E828903C37}" srcOrd="0" destOrd="0" parTransId="{DF1CAA8D-DD37-48CB-B921-AC791269625F}" sibTransId="{64BC491F-F3E2-441E-878B-69CCFFDB4B3C}"/>
    <dgm:cxn modelId="{79437842-72F7-412A-BD5C-7B9B3FD21F9D}" type="presOf" srcId="{31938CCD-9C6C-44A7-A50D-00ED081FE4B2}" destId="{4FCA7511-3C6A-4D7A-96F6-3A6A0309A1F9}" srcOrd="0" destOrd="0" presId="urn:microsoft.com/office/officeart/2005/8/layout/orgChart1"/>
    <dgm:cxn modelId="{A9B6121F-0308-4E59-A11F-49987B53259A}" type="presOf" srcId="{9234CF62-CCE2-4A9C-834C-C6C5CF1026AF}" destId="{8E4EB971-BE78-406E-A12D-B93659E3C69F}" srcOrd="0" destOrd="0" presId="urn:microsoft.com/office/officeart/2005/8/layout/orgChart1"/>
    <dgm:cxn modelId="{712975F0-72D5-4705-9121-48B3420AB44F}" type="presOf" srcId="{4E057E06-4FBC-4F42-9B40-7764CC0B8DE7}" destId="{8F8C23D9-CE21-4BA7-B1CB-340CE203F636}" srcOrd="0" destOrd="0" presId="urn:microsoft.com/office/officeart/2005/8/layout/orgChart1"/>
    <dgm:cxn modelId="{1BE563A2-2F7A-4DA7-AFDA-B1710D200F55}" type="presOf" srcId="{EC53A60C-9F66-42D9-B542-2FF2A204E69A}" destId="{C2AAD1D2-6F31-4234-8930-7BA7140388F8}" srcOrd="1" destOrd="0" presId="urn:microsoft.com/office/officeart/2005/8/layout/orgChart1"/>
    <dgm:cxn modelId="{72651916-2667-412D-A5C8-6A98012A5807}" type="presOf" srcId="{E87D6501-55F0-4129-BC98-0F2236FBCDE7}" destId="{9124AC46-F573-4E01-AD44-CA4EF5572E23}" srcOrd="1" destOrd="0" presId="urn:microsoft.com/office/officeart/2005/8/layout/orgChart1"/>
    <dgm:cxn modelId="{7FE2A763-E6CD-42A6-B829-DF1EF074C438}" type="presOf" srcId="{4E057E06-4FBC-4F42-9B40-7764CC0B8DE7}" destId="{E8B87E75-BD93-433B-84A8-EE5D1F337CE0}" srcOrd="1" destOrd="0" presId="urn:microsoft.com/office/officeart/2005/8/layout/orgChart1"/>
    <dgm:cxn modelId="{C81FA6CA-C150-4029-8459-DEDD14732ED2}" type="presOf" srcId="{0CE6478E-F1DC-4ADF-9035-542B01A61CAE}" destId="{30FF6EE6-6B03-495B-865B-4229DC2B08E2}" srcOrd="0" destOrd="0" presId="urn:microsoft.com/office/officeart/2005/8/layout/orgChart1"/>
    <dgm:cxn modelId="{973E772C-9EE7-4E7B-9DC3-130847FABE61}" type="presOf" srcId="{AB137F3B-2FBA-46D2-A023-F0E828903C37}" destId="{C94600BB-6A84-41BE-BE0F-E172F1A9877A}" srcOrd="1" destOrd="0" presId="urn:microsoft.com/office/officeart/2005/8/layout/orgChart1"/>
    <dgm:cxn modelId="{E0747DB7-1CAE-44F9-AE57-69C471616EEF}" type="presOf" srcId="{31938CCD-9C6C-44A7-A50D-00ED081FE4B2}" destId="{2210E8A2-6531-403B-9C77-89462D9E7A44}" srcOrd="1" destOrd="0" presId="urn:microsoft.com/office/officeart/2005/8/layout/orgChart1"/>
    <dgm:cxn modelId="{5A1DF82F-6A57-43B3-8F0C-93D911F0AC65}" type="presOf" srcId="{9234CF62-CCE2-4A9C-834C-C6C5CF1026AF}" destId="{DFC4A505-46C2-4682-A516-84109360E3B9}" srcOrd="1" destOrd="0" presId="urn:microsoft.com/office/officeart/2005/8/layout/orgChart1"/>
    <dgm:cxn modelId="{4C46D5B6-7F91-433F-B370-9DEBC1A11FF3}" srcId="{9234CF62-CCE2-4A9C-834C-C6C5CF1026AF}" destId="{EC53A60C-9F66-42D9-B542-2FF2A204E69A}" srcOrd="2" destOrd="0" parTransId="{3506A824-2154-4BCB-A402-67049F45442D}" sibTransId="{70FAA9BB-2153-4DD0-A118-81CA9FF76720}"/>
    <dgm:cxn modelId="{8746FB35-3244-4B4E-AB04-E56F0EB59951}" type="presOf" srcId="{EC53A60C-9F66-42D9-B542-2FF2A204E69A}" destId="{8D2D14D1-18EB-418D-A56E-B4742BE5919D}" srcOrd="0" destOrd="0" presId="urn:microsoft.com/office/officeart/2005/8/layout/orgChart1"/>
    <dgm:cxn modelId="{BDBFEB0D-4428-4D93-9728-A70AD5483919}" type="presOf" srcId="{3506A824-2154-4BCB-A402-67049F45442D}" destId="{751810AF-71D6-4855-9F03-F4BE81C53628}" srcOrd="0" destOrd="0" presId="urn:microsoft.com/office/officeart/2005/8/layout/orgChart1"/>
    <dgm:cxn modelId="{F8188176-3648-4D9C-8B7F-AA1EFBF6DB57}" type="presParOf" srcId="{30FF6EE6-6B03-495B-865B-4229DC2B08E2}" destId="{E0194531-C593-4839-A3B1-6C45938B9DF8}" srcOrd="0" destOrd="0" presId="urn:microsoft.com/office/officeart/2005/8/layout/orgChart1"/>
    <dgm:cxn modelId="{DC4F1DD1-FB68-4A7F-91A9-9787D7ED963B}" type="presParOf" srcId="{E0194531-C593-4839-A3B1-6C45938B9DF8}" destId="{A79F3535-7C23-401F-A2BD-96BA549394EA}" srcOrd="0" destOrd="0" presId="urn:microsoft.com/office/officeart/2005/8/layout/orgChart1"/>
    <dgm:cxn modelId="{0D980B23-B845-423A-89B5-75F283C8F2EA}" type="presParOf" srcId="{A79F3535-7C23-401F-A2BD-96BA549394EA}" destId="{8F8C23D9-CE21-4BA7-B1CB-340CE203F636}" srcOrd="0" destOrd="0" presId="urn:microsoft.com/office/officeart/2005/8/layout/orgChart1"/>
    <dgm:cxn modelId="{C3D21650-3FC0-498D-B94D-F19563C5B1BF}" type="presParOf" srcId="{A79F3535-7C23-401F-A2BD-96BA549394EA}" destId="{E8B87E75-BD93-433B-84A8-EE5D1F337CE0}" srcOrd="1" destOrd="0" presId="urn:microsoft.com/office/officeart/2005/8/layout/orgChart1"/>
    <dgm:cxn modelId="{D3FC600F-123D-492E-BD75-9238C356B3BE}" type="presParOf" srcId="{E0194531-C593-4839-A3B1-6C45938B9DF8}" destId="{EB23AFBB-FFA8-443A-B16E-76DF12771468}" srcOrd="1" destOrd="0" presId="urn:microsoft.com/office/officeart/2005/8/layout/orgChart1"/>
    <dgm:cxn modelId="{A22A9327-AD54-4882-83A1-2AA9E99A7229}" type="presParOf" srcId="{E0194531-C593-4839-A3B1-6C45938B9DF8}" destId="{DFD2772C-4406-4C3D-BFFC-A7E52FAE7725}" srcOrd="2" destOrd="0" presId="urn:microsoft.com/office/officeart/2005/8/layout/orgChart1"/>
    <dgm:cxn modelId="{7B8ED76D-4D5A-4B0B-AAFB-A9F7C87E1E70}" type="presParOf" srcId="{30FF6EE6-6B03-495B-865B-4229DC2B08E2}" destId="{782F4556-1EBB-4371-8672-CCBA804A417E}" srcOrd="1" destOrd="0" presId="urn:microsoft.com/office/officeart/2005/8/layout/orgChart1"/>
    <dgm:cxn modelId="{E05C5070-89D1-4241-8673-751D5969BA87}" type="presParOf" srcId="{782F4556-1EBB-4371-8672-CCBA804A417E}" destId="{E2678EB8-59DD-43F0-A3B9-4E772AE0D681}" srcOrd="0" destOrd="0" presId="urn:microsoft.com/office/officeart/2005/8/layout/orgChart1"/>
    <dgm:cxn modelId="{35244E71-9F90-456B-89B4-4982F4C38907}" type="presParOf" srcId="{E2678EB8-59DD-43F0-A3B9-4E772AE0D681}" destId="{8E4EB971-BE78-406E-A12D-B93659E3C69F}" srcOrd="0" destOrd="0" presId="urn:microsoft.com/office/officeart/2005/8/layout/orgChart1"/>
    <dgm:cxn modelId="{939F2933-2D29-44F2-A08D-1660E3E8DA97}" type="presParOf" srcId="{E2678EB8-59DD-43F0-A3B9-4E772AE0D681}" destId="{DFC4A505-46C2-4682-A516-84109360E3B9}" srcOrd="1" destOrd="0" presId="urn:microsoft.com/office/officeart/2005/8/layout/orgChart1"/>
    <dgm:cxn modelId="{126C1898-0B3B-4319-827A-154DC0EEFAA2}" type="presParOf" srcId="{782F4556-1EBB-4371-8672-CCBA804A417E}" destId="{82BFA2DB-8CE9-4EDB-9C97-984689148123}" srcOrd="1" destOrd="0" presId="urn:microsoft.com/office/officeart/2005/8/layout/orgChart1"/>
    <dgm:cxn modelId="{5B5D1073-8FAA-4BA4-BB6D-9202F58E3694}" type="presParOf" srcId="{82BFA2DB-8CE9-4EDB-9C97-984689148123}" destId="{32247595-66BF-428A-AD62-7C37ECA19956}" srcOrd="0" destOrd="0" presId="urn:microsoft.com/office/officeart/2005/8/layout/orgChart1"/>
    <dgm:cxn modelId="{1362B1D4-B542-4107-980C-392B4FB004A7}" type="presParOf" srcId="{82BFA2DB-8CE9-4EDB-9C97-984689148123}" destId="{ECE82E2C-B212-4EE6-8B54-E2B1A5C74384}" srcOrd="1" destOrd="0" presId="urn:microsoft.com/office/officeart/2005/8/layout/orgChart1"/>
    <dgm:cxn modelId="{E2B7B607-C380-401F-8FDF-9701B3B671F4}" type="presParOf" srcId="{ECE82E2C-B212-4EE6-8B54-E2B1A5C74384}" destId="{D822BEB6-4FD7-4D10-9E1F-F0CF1F2FFFA4}" srcOrd="0" destOrd="0" presId="urn:microsoft.com/office/officeart/2005/8/layout/orgChart1"/>
    <dgm:cxn modelId="{4272F3CE-44EC-455C-A68D-CB406400D11F}" type="presParOf" srcId="{D822BEB6-4FD7-4D10-9E1F-F0CF1F2FFFA4}" destId="{4FCA7511-3C6A-4D7A-96F6-3A6A0309A1F9}" srcOrd="0" destOrd="0" presId="urn:microsoft.com/office/officeart/2005/8/layout/orgChart1"/>
    <dgm:cxn modelId="{AAD4D844-EE4F-401D-B59A-6C492363C2F7}" type="presParOf" srcId="{D822BEB6-4FD7-4D10-9E1F-F0CF1F2FFFA4}" destId="{2210E8A2-6531-403B-9C77-89462D9E7A44}" srcOrd="1" destOrd="0" presId="urn:microsoft.com/office/officeart/2005/8/layout/orgChart1"/>
    <dgm:cxn modelId="{639DB7C3-8F41-4438-A371-F2A2E29B05B5}" type="presParOf" srcId="{ECE82E2C-B212-4EE6-8B54-E2B1A5C74384}" destId="{72F66470-D9F4-4EC7-8A69-35317776407A}" srcOrd="1" destOrd="0" presId="urn:microsoft.com/office/officeart/2005/8/layout/orgChart1"/>
    <dgm:cxn modelId="{0A6C0E64-43CB-4A24-B4C4-AFC30173AE26}" type="presParOf" srcId="{ECE82E2C-B212-4EE6-8B54-E2B1A5C74384}" destId="{FA5DA991-1521-427E-AD67-6D99B643F4FA}" srcOrd="2" destOrd="0" presId="urn:microsoft.com/office/officeart/2005/8/layout/orgChart1"/>
    <dgm:cxn modelId="{FE0C239D-E31C-461E-983E-AD50BEC3BE6B}" type="presParOf" srcId="{82BFA2DB-8CE9-4EDB-9C97-984689148123}" destId="{751810AF-71D6-4855-9F03-F4BE81C53628}" srcOrd="2" destOrd="0" presId="urn:microsoft.com/office/officeart/2005/8/layout/orgChart1"/>
    <dgm:cxn modelId="{2076CBFA-17A7-4E5B-B09D-C86DF4390B06}" type="presParOf" srcId="{82BFA2DB-8CE9-4EDB-9C97-984689148123}" destId="{1AB45463-C973-4D2D-BD44-EBC50110A8D5}" srcOrd="3" destOrd="0" presId="urn:microsoft.com/office/officeart/2005/8/layout/orgChart1"/>
    <dgm:cxn modelId="{E2E83389-03B8-42DD-928D-3738592BACFE}" type="presParOf" srcId="{1AB45463-C973-4D2D-BD44-EBC50110A8D5}" destId="{7A5E559E-892F-41BC-9F72-A3900B7C7A60}" srcOrd="0" destOrd="0" presId="urn:microsoft.com/office/officeart/2005/8/layout/orgChart1"/>
    <dgm:cxn modelId="{1389FBD1-BBDF-4AC3-A7F6-61F18FB14999}" type="presParOf" srcId="{7A5E559E-892F-41BC-9F72-A3900B7C7A60}" destId="{8D2D14D1-18EB-418D-A56E-B4742BE5919D}" srcOrd="0" destOrd="0" presId="urn:microsoft.com/office/officeart/2005/8/layout/orgChart1"/>
    <dgm:cxn modelId="{37862D70-5B3E-4BFF-860A-D2181BB3428E}" type="presParOf" srcId="{7A5E559E-892F-41BC-9F72-A3900B7C7A60}" destId="{C2AAD1D2-6F31-4234-8930-7BA7140388F8}" srcOrd="1" destOrd="0" presId="urn:microsoft.com/office/officeart/2005/8/layout/orgChart1"/>
    <dgm:cxn modelId="{22664951-1741-43D3-BC9C-03AD78281D8E}" type="presParOf" srcId="{1AB45463-C973-4D2D-BD44-EBC50110A8D5}" destId="{061087C7-EF90-4764-9804-F286FAEE6E03}" srcOrd="1" destOrd="0" presId="urn:microsoft.com/office/officeart/2005/8/layout/orgChart1"/>
    <dgm:cxn modelId="{6E3D88DA-836F-4C16-825D-7A5BDE5E04CA}" type="presParOf" srcId="{1AB45463-C973-4D2D-BD44-EBC50110A8D5}" destId="{FB6AE0BE-07A0-4917-B458-5151D9D5214A}" srcOrd="2" destOrd="0" presId="urn:microsoft.com/office/officeart/2005/8/layout/orgChart1"/>
    <dgm:cxn modelId="{51AB258A-B85B-4B18-9B48-BE9BC3F55ED6}" type="presParOf" srcId="{782F4556-1EBB-4371-8672-CCBA804A417E}" destId="{5CBD125D-F9D8-40DA-AE2A-C590A37B1231}" srcOrd="2" destOrd="0" presId="urn:microsoft.com/office/officeart/2005/8/layout/orgChart1"/>
    <dgm:cxn modelId="{1A850C4D-153C-4595-90A5-9B35A324ED95}" type="presParOf" srcId="{5CBD125D-F9D8-40DA-AE2A-C590A37B1231}" destId="{B6716B09-523A-49CB-8DEF-2D9BF9ED7CD2}" srcOrd="0" destOrd="0" presId="urn:microsoft.com/office/officeart/2005/8/layout/orgChart1"/>
    <dgm:cxn modelId="{361A6E62-5113-41B7-8A03-542392F1F90F}" type="presParOf" srcId="{5CBD125D-F9D8-40DA-AE2A-C590A37B1231}" destId="{CEA32E6A-CB5E-4B48-BA78-37A298395991}" srcOrd="1" destOrd="0" presId="urn:microsoft.com/office/officeart/2005/8/layout/orgChart1"/>
    <dgm:cxn modelId="{CEDCA9BF-9B46-4F88-9436-E4DE07B691A1}" type="presParOf" srcId="{CEA32E6A-CB5E-4B48-BA78-37A298395991}" destId="{D8E0D454-9674-47A9-A92D-41788C114B0E}" srcOrd="0" destOrd="0" presId="urn:microsoft.com/office/officeart/2005/8/layout/orgChart1"/>
    <dgm:cxn modelId="{0D12FDF3-CA5F-421E-B50D-F5F707FDA6CC}" type="presParOf" srcId="{D8E0D454-9674-47A9-A92D-41788C114B0E}" destId="{B8887724-72C6-4A3C-8B3B-7CE5A450472C}" srcOrd="0" destOrd="0" presId="urn:microsoft.com/office/officeart/2005/8/layout/orgChart1"/>
    <dgm:cxn modelId="{0E8A83BF-3641-47AB-A19B-8588FBE82273}" type="presParOf" srcId="{D8E0D454-9674-47A9-A92D-41788C114B0E}" destId="{C94600BB-6A84-41BE-BE0F-E172F1A9877A}" srcOrd="1" destOrd="0" presId="urn:microsoft.com/office/officeart/2005/8/layout/orgChart1"/>
    <dgm:cxn modelId="{ACBC226E-2C9C-4B93-A4CD-7A3E8E2E4098}" type="presParOf" srcId="{CEA32E6A-CB5E-4B48-BA78-37A298395991}" destId="{8CE8958B-AE96-4877-AD32-8574CF3CAAA8}" srcOrd="1" destOrd="0" presId="urn:microsoft.com/office/officeart/2005/8/layout/orgChart1"/>
    <dgm:cxn modelId="{CDBB307D-4060-43E0-B796-99751E411942}" type="presParOf" srcId="{CEA32E6A-CB5E-4B48-BA78-37A298395991}" destId="{6DA9DA43-C1C1-43F3-933B-997B279BCF2B}" srcOrd="2" destOrd="0" presId="urn:microsoft.com/office/officeart/2005/8/layout/orgChart1"/>
    <dgm:cxn modelId="{7C98DA83-A58C-4A33-BFFD-CD6B1057A317}" type="presParOf" srcId="{30FF6EE6-6B03-495B-865B-4229DC2B08E2}" destId="{EB9C3C24-7DF9-4F06-BDE1-E379D23BDA2F}" srcOrd="2" destOrd="0" presId="urn:microsoft.com/office/officeart/2005/8/layout/orgChart1"/>
    <dgm:cxn modelId="{DB505F1F-11BC-45D1-999D-0F6154474542}" type="presParOf" srcId="{EB9C3C24-7DF9-4F06-BDE1-E379D23BDA2F}" destId="{8BF8092D-056E-46B9-8B48-AC022A84CCD6}" srcOrd="0" destOrd="0" presId="urn:microsoft.com/office/officeart/2005/8/layout/orgChart1"/>
    <dgm:cxn modelId="{BB99EADE-2BE2-4FEF-80C6-B7B23DF8FEE9}" type="presParOf" srcId="{8BF8092D-056E-46B9-8B48-AC022A84CCD6}" destId="{E2D88B71-4D55-4E20-85C6-7CEF4C639F1D}" srcOrd="0" destOrd="0" presId="urn:microsoft.com/office/officeart/2005/8/layout/orgChart1"/>
    <dgm:cxn modelId="{5943CBE0-B880-4173-9E13-80FD9E320E90}" type="presParOf" srcId="{8BF8092D-056E-46B9-8B48-AC022A84CCD6}" destId="{9124AC46-F573-4E01-AD44-CA4EF5572E23}" srcOrd="1" destOrd="0" presId="urn:microsoft.com/office/officeart/2005/8/layout/orgChart1"/>
    <dgm:cxn modelId="{D6D27E18-7D64-4D83-8B85-EA8B5506586D}" type="presParOf" srcId="{EB9C3C24-7DF9-4F06-BDE1-E379D23BDA2F}" destId="{943D6B1F-837B-48C4-BC96-4495C466CB25}" srcOrd="1" destOrd="0" presId="urn:microsoft.com/office/officeart/2005/8/layout/orgChart1"/>
    <dgm:cxn modelId="{4CF338F1-BAC6-4A05-BB8E-394687160EC2}" type="presParOf" srcId="{EB9C3C24-7DF9-4F06-BDE1-E379D23BDA2F}" destId="{DE0D2EF6-F22D-465F-BDD3-29FB388A5989}"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D08CB52-945E-4DAC-A457-9CA7E17C10BD}"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PH"/>
        </a:p>
      </dgm:t>
    </dgm:pt>
    <dgm:pt modelId="{010C8423-D47F-4EE1-894D-C2050CE53957}">
      <dgm:prSet phldrT="[Text]" custT="1"/>
      <dgm:spPr>
        <a:xfrm>
          <a:off x="26" y="5017"/>
          <a:ext cx="2563713" cy="8928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PH" sz="14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Design Group</a:t>
          </a:r>
        </a:p>
      </dgm:t>
    </dgm:pt>
    <dgm:pt modelId="{9AAB07DC-14A9-403E-B382-827895B2BF17}" type="parTrans" cxnId="{847A0C29-7614-4C91-BA6C-EB4C03DC1874}">
      <dgm:prSet/>
      <dgm:spPr/>
      <dgm:t>
        <a:bodyPr/>
        <a:lstStyle/>
        <a:p>
          <a:endParaRPr lang="en-PH"/>
        </a:p>
      </dgm:t>
    </dgm:pt>
    <dgm:pt modelId="{91BE408F-D40E-4C63-BF04-E25C0CE9F5F2}" type="sibTrans" cxnId="{847A0C29-7614-4C91-BA6C-EB4C03DC1874}">
      <dgm:prSet/>
      <dgm:spPr/>
      <dgm:t>
        <a:bodyPr/>
        <a:lstStyle/>
        <a:p>
          <a:endParaRPr lang="en-PH"/>
        </a:p>
      </dgm:t>
    </dgm:pt>
    <dgm:pt modelId="{52B7E37E-AD66-4545-A139-A56927B51DB0}">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Residential Projects Team</a:t>
          </a:r>
        </a:p>
      </dgm:t>
    </dgm:pt>
    <dgm:pt modelId="{82D411E5-9473-4267-A6B4-D650EEEF4EFF}" type="parTrans" cxnId="{4223364C-CF16-48AB-8305-0C7DFA53F84D}">
      <dgm:prSet/>
      <dgm:spPr/>
      <dgm:t>
        <a:bodyPr/>
        <a:lstStyle/>
        <a:p>
          <a:endParaRPr lang="en-PH"/>
        </a:p>
      </dgm:t>
    </dgm:pt>
    <dgm:pt modelId="{01D82C16-C7BA-4CFF-BAF1-B738D6D12FCC}" type="sibTrans" cxnId="{4223364C-CF16-48AB-8305-0C7DFA53F84D}">
      <dgm:prSet/>
      <dgm:spPr/>
      <dgm:t>
        <a:bodyPr/>
        <a:lstStyle/>
        <a:p>
          <a:endParaRPr lang="en-PH"/>
        </a:p>
      </dgm:t>
    </dgm:pt>
    <dgm:pt modelId="{6B2B0F1F-4B8A-4E1E-BA39-AA3FA98B2023}">
      <dgm:prSet phldrT="[Text]" custT="1"/>
      <dgm:spPr>
        <a:xfrm>
          <a:off x="2922659" y="5017"/>
          <a:ext cx="2563713" cy="89280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PH" sz="14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Building Science Group</a:t>
          </a:r>
        </a:p>
      </dgm:t>
    </dgm:pt>
    <dgm:pt modelId="{9EC02927-0BA5-46CA-9CDD-B53D179AC8BA}" type="parTrans" cxnId="{B9EE7FFD-BB41-44A9-8D02-A970B4CACEAF}">
      <dgm:prSet/>
      <dgm:spPr/>
      <dgm:t>
        <a:bodyPr/>
        <a:lstStyle/>
        <a:p>
          <a:endParaRPr lang="en-PH"/>
        </a:p>
      </dgm:t>
    </dgm:pt>
    <dgm:pt modelId="{B2924BEE-7A73-4521-8F7F-F676C80D7E55}" type="sibTrans" cxnId="{B9EE7FFD-BB41-44A9-8D02-A970B4CACEAF}">
      <dgm:prSet/>
      <dgm:spPr/>
      <dgm:t>
        <a:bodyPr/>
        <a:lstStyle/>
        <a:p>
          <a:endParaRPr lang="en-PH"/>
        </a:p>
      </dgm:t>
    </dgm:pt>
    <dgm:pt modelId="{EF9CCB0C-BBC0-45D6-AFF9-D0D2FB063954}">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Indoor Environmenatl Audit</a:t>
          </a:r>
        </a:p>
      </dgm:t>
    </dgm:pt>
    <dgm:pt modelId="{2570C7D8-5483-40CA-BC70-4CA54F70CFD7}" type="parTrans" cxnId="{E4F6925D-5B8E-47F6-9B0F-7BBFF0C20791}">
      <dgm:prSet/>
      <dgm:spPr/>
      <dgm:t>
        <a:bodyPr/>
        <a:lstStyle/>
        <a:p>
          <a:endParaRPr lang="en-PH"/>
        </a:p>
      </dgm:t>
    </dgm:pt>
    <dgm:pt modelId="{59720934-B55D-4EB2-94BF-60253AA6168F}" type="sibTrans" cxnId="{E4F6925D-5B8E-47F6-9B0F-7BBFF0C20791}">
      <dgm:prSet/>
      <dgm:spPr/>
      <dgm:t>
        <a:bodyPr/>
        <a:lstStyle/>
        <a:p>
          <a:endParaRPr lang="en-PH"/>
        </a:p>
      </dgm:t>
    </dgm:pt>
    <dgm:pt modelId="{CE51294A-E06F-4CF4-8820-A9586E738B89}">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Recreational Projects Team</a:t>
          </a:r>
        </a:p>
      </dgm:t>
    </dgm:pt>
    <dgm:pt modelId="{02872820-37C7-483B-9E8B-8E6D1A292D30}" type="parTrans" cxnId="{67CDCFC8-C722-4F5B-92C9-F36D32B4D03A}">
      <dgm:prSet/>
      <dgm:spPr/>
      <dgm:t>
        <a:bodyPr/>
        <a:lstStyle/>
        <a:p>
          <a:endParaRPr lang="en-PH"/>
        </a:p>
      </dgm:t>
    </dgm:pt>
    <dgm:pt modelId="{8C96B4B0-CDA1-4079-A15F-F829CCF3C89A}" type="sibTrans" cxnId="{67CDCFC8-C722-4F5B-92C9-F36D32B4D03A}">
      <dgm:prSet/>
      <dgm:spPr/>
      <dgm:t>
        <a:bodyPr/>
        <a:lstStyle/>
        <a:p>
          <a:endParaRPr lang="en-PH"/>
        </a:p>
      </dgm:t>
    </dgm:pt>
    <dgm:pt modelId="{673FD755-A72C-40AB-AAB5-95910DBCF1B5}">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Retail Projects Team</a:t>
          </a:r>
        </a:p>
      </dgm:t>
    </dgm:pt>
    <dgm:pt modelId="{03232BA3-C36F-41D8-8FDC-046F4F32D8F5}" type="parTrans" cxnId="{6BD19DD0-A410-4486-9B3B-0BA7065C719B}">
      <dgm:prSet/>
      <dgm:spPr/>
      <dgm:t>
        <a:bodyPr/>
        <a:lstStyle/>
        <a:p>
          <a:endParaRPr lang="en-PH"/>
        </a:p>
      </dgm:t>
    </dgm:pt>
    <dgm:pt modelId="{CC791E1B-75E3-4398-810F-D0DC8E934716}" type="sibTrans" cxnId="{6BD19DD0-A410-4486-9B3B-0BA7065C719B}">
      <dgm:prSet/>
      <dgm:spPr/>
      <dgm:t>
        <a:bodyPr/>
        <a:lstStyle/>
        <a:p>
          <a:endParaRPr lang="en-PH"/>
        </a:p>
      </dgm:t>
    </dgm:pt>
    <dgm:pt modelId="{3604C499-4CEE-41C0-8FEF-3C1D51E72E47}">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Corporate Buidlings / BPO Projects Team</a:t>
          </a:r>
        </a:p>
      </dgm:t>
    </dgm:pt>
    <dgm:pt modelId="{6E4F4D1E-ED5A-496B-92C5-DB8B4CE0ADD8}" type="parTrans" cxnId="{7DB62ECD-17C2-4959-90F7-A3EED2336468}">
      <dgm:prSet/>
      <dgm:spPr/>
      <dgm:t>
        <a:bodyPr/>
        <a:lstStyle/>
        <a:p>
          <a:endParaRPr lang="en-PH"/>
        </a:p>
      </dgm:t>
    </dgm:pt>
    <dgm:pt modelId="{24C88AC4-E908-4D9C-8E82-E2ED7F6446D5}" type="sibTrans" cxnId="{7DB62ECD-17C2-4959-90F7-A3EED2336468}">
      <dgm:prSet/>
      <dgm:spPr/>
      <dgm:t>
        <a:bodyPr/>
        <a:lstStyle/>
        <a:p>
          <a:endParaRPr lang="en-PH"/>
        </a:p>
      </dgm:t>
    </dgm:pt>
    <dgm:pt modelId="{FB4A9765-5781-44B3-8949-6A5D17DFA19D}">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Special Projects Team</a:t>
          </a:r>
        </a:p>
      </dgm:t>
    </dgm:pt>
    <dgm:pt modelId="{602E3DF7-6FEB-4FE6-B630-7DC6DAC5FEF7}" type="parTrans" cxnId="{3A83E8C8-C117-4B69-8FD1-AA30FE4FE5D1}">
      <dgm:prSet/>
      <dgm:spPr/>
      <dgm:t>
        <a:bodyPr/>
        <a:lstStyle/>
        <a:p>
          <a:endParaRPr lang="en-PH"/>
        </a:p>
      </dgm:t>
    </dgm:pt>
    <dgm:pt modelId="{E185D75F-36E7-4920-BDBE-6760D9A3807B}" type="sibTrans" cxnId="{3A83E8C8-C117-4B69-8FD1-AA30FE4FE5D1}">
      <dgm:prSet/>
      <dgm:spPr/>
      <dgm:t>
        <a:bodyPr/>
        <a:lstStyle/>
        <a:p>
          <a:endParaRPr lang="en-PH"/>
        </a:p>
      </dgm:t>
    </dgm:pt>
    <dgm:pt modelId="{B827DBCF-F9AA-4A59-9ACD-3D55D98A134D}">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Healthcare Facilities</a:t>
          </a:r>
        </a:p>
      </dgm:t>
    </dgm:pt>
    <dgm:pt modelId="{AF5B2643-EFEC-4757-BB44-6340F7772276}" type="parTrans" cxnId="{2A0477E4-A727-4FE1-A8B0-CDA09C1FA626}">
      <dgm:prSet/>
      <dgm:spPr/>
      <dgm:t>
        <a:bodyPr/>
        <a:lstStyle/>
        <a:p>
          <a:endParaRPr lang="en-PH"/>
        </a:p>
      </dgm:t>
    </dgm:pt>
    <dgm:pt modelId="{B8737E85-4FD9-4E64-B5B1-D5E01FE01555}" type="sibTrans" cxnId="{2A0477E4-A727-4FE1-A8B0-CDA09C1FA626}">
      <dgm:prSet/>
      <dgm:spPr/>
      <dgm:t>
        <a:bodyPr/>
        <a:lstStyle/>
        <a:p>
          <a:endParaRPr lang="en-PH"/>
        </a:p>
      </dgm:t>
    </dgm:pt>
    <dgm:pt modelId="{653BDF9D-936B-4080-A783-AE46D2ADD083}">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Pharmaceutical / Biotechnology </a:t>
          </a:r>
        </a:p>
      </dgm:t>
    </dgm:pt>
    <dgm:pt modelId="{181057C7-3368-410D-A2A2-1DF7A1C82DE8}" type="parTrans" cxnId="{2A980CC8-5194-43AB-9B80-B9D958A3CA5E}">
      <dgm:prSet/>
      <dgm:spPr/>
      <dgm:t>
        <a:bodyPr/>
        <a:lstStyle/>
        <a:p>
          <a:endParaRPr lang="en-PH"/>
        </a:p>
      </dgm:t>
    </dgm:pt>
    <dgm:pt modelId="{01E6AC1F-BEB0-45E5-AD4F-E43123EAB1E8}" type="sibTrans" cxnId="{2A980CC8-5194-43AB-9B80-B9D958A3CA5E}">
      <dgm:prSet/>
      <dgm:spPr/>
      <dgm:t>
        <a:bodyPr/>
        <a:lstStyle/>
        <a:p>
          <a:endParaRPr lang="en-PH"/>
        </a:p>
      </dgm:t>
    </dgm:pt>
    <dgm:pt modelId="{7A508EE1-4E69-4F86-A898-FD70D086EEFF}">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endParaRPr lang="en-PH"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525DA61-2C4F-4059-B76D-20F581E0B11C}" type="parTrans" cxnId="{DA65493D-AEC2-4178-91E1-4A392AEA688A}">
      <dgm:prSet/>
      <dgm:spPr/>
      <dgm:t>
        <a:bodyPr/>
        <a:lstStyle/>
        <a:p>
          <a:endParaRPr lang="en-PH"/>
        </a:p>
      </dgm:t>
    </dgm:pt>
    <dgm:pt modelId="{8767BBCA-AE5D-4B77-9C6A-87A0433D347C}" type="sibTrans" cxnId="{DA65493D-AEC2-4178-91E1-4A392AEA688A}">
      <dgm:prSet/>
      <dgm:spPr/>
      <dgm:t>
        <a:bodyPr/>
        <a:lstStyle/>
        <a:p>
          <a:endParaRPr lang="en-PH"/>
        </a:p>
      </dgm:t>
    </dgm:pt>
    <dgm:pt modelId="{AF5913BE-BDBF-4E20-B6D6-B63280C20080}">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Semiconductors / Microelectrnics</a:t>
          </a:r>
        </a:p>
      </dgm:t>
    </dgm:pt>
    <dgm:pt modelId="{B79EC9E5-2348-483E-B021-5CD4B975DEBF}" type="parTrans" cxnId="{300693C3-E96A-4467-A97A-D40E4EAB18BB}">
      <dgm:prSet/>
      <dgm:spPr/>
      <dgm:t>
        <a:bodyPr/>
        <a:lstStyle/>
        <a:p>
          <a:endParaRPr lang="en-PH"/>
        </a:p>
      </dgm:t>
    </dgm:pt>
    <dgm:pt modelId="{AB6C7252-BE31-4534-B2B7-42BF945E9CCF}" type="sibTrans" cxnId="{300693C3-E96A-4467-A97A-D40E4EAB18BB}">
      <dgm:prSet/>
      <dgm:spPr/>
      <dgm:t>
        <a:bodyPr/>
        <a:lstStyle/>
        <a:p>
          <a:endParaRPr lang="en-PH"/>
        </a:p>
      </dgm:t>
    </dgm:pt>
    <dgm:pt modelId="{A5AD949A-8DD7-43F7-8F27-826958C37068}">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Educational Facilities</a:t>
          </a:r>
        </a:p>
      </dgm:t>
    </dgm:pt>
    <dgm:pt modelId="{29025FC7-BF57-4532-9BCB-270CA5C9EF45}" type="parTrans" cxnId="{952E7D1F-D7F4-48C8-A62A-DA6DB5C25936}">
      <dgm:prSet/>
      <dgm:spPr/>
      <dgm:t>
        <a:bodyPr/>
        <a:lstStyle/>
        <a:p>
          <a:endParaRPr lang="en-PH"/>
        </a:p>
      </dgm:t>
    </dgm:pt>
    <dgm:pt modelId="{A7F8BAD0-BDA6-4EAA-95A4-EFF824A703A8}" type="sibTrans" cxnId="{952E7D1F-D7F4-48C8-A62A-DA6DB5C25936}">
      <dgm:prSet/>
      <dgm:spPr/>
      <dgm:t>
        <a:bodyPr/>
        <a:lstStyle/>
        <a:p>
          <a:endParaRPr lang="en-PH"/>
        </a:p>
      </dgm:t>
    </dgm:pt>
    <dgm:pt modelId="{26A6BF90-20F9-4F13-A0D3-71EF83D4D722}">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Industrial Ventilation Requirements</a:t>
          </a:r>
        </a:p>
      </dgm:t>
    </dgm:pt>
    <dgm:pt modelId="{DA27C532-48FF-4186-8528-C7C38ADE3061}" type="parTrans" cxnId="{39EAC975-E455-4578-9E1A-DD8D518A28B7}">
      <dgm:prSet/>
      <dgm:spPr/>
      <dgm:t>
        <a:bodyPr/>
        <a:lstStyle/>
        <a:p>
          <a:endParaRPr lang="en-PH"/>
        </a:p>
      </dgm:t>
    </dgm:pt>
    <dgm:pt modelId="{0D1A80B4-44A6-4F62-82E5-A238CFB1A4F0}" type="sibTrans" cxnId="{39EAC975-E455-4578-9E1A-DD8D518A28B7}">
      <dgm:prSet/>
      <dgm:spPr/>
      <dgm:t>
        <a:bodyPr/>
        <a:lstStyle/>
        <a:p>
          <a:endParaRPr lang="en-PH"/>
        </a:p>
      </dgm:t>
    </dgm:pt>
    <dgm:pt modelId="{5FA74C1D-1FDB-4140-A909-AFD15FF3D6A7}">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Food Manufacturing</a:t>
          </a:r>
        </a:p>
      </dgm:t>
    </dgm:pt>
    <dgm:pt modelId="{3059794B-1308-495C-9C4C-9B7A7DA1EB21}" type="parTrans" cxnId="{06D4F1FA-1BF5-4228-8107-1ED8CA51E3A4}">
      <dgm:prSet/>
      <dgm:spPr/>
      <dgm:t>
        <a:bodyPr/>
        <a:lstStyle/>
        <a:p>
          <a:endParaRPr lang="en-PH"/>
        </a:p>
      </dgm:t>
    </dgm:pt>
    <dgm:pt modelId="{5C5C6400-F7A1-4BBE-97E7-C16DC9414CD4}" type="sibTrans" cxnId="{06D4F1FA-1BF5-4228-8107-1ED8CA51E3A4}">
      <dgm:prSet/>
      <dgm:spPr/>
      <dgm:t>
        <a:bodyPr/>
        <a:lstStyle/>
        <a:p>
          <a:endParaRPr lang="en-PH"/>
        </a:p>
      </dgm:t>
    </dgm:pt>
    <dgm:pt modelId="{623B2173-3668-41F8-B996-5240FF1C80A2}">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Cold Storage</a:t>
          </a:r>
        </a:p>
      </dgm:t>
    </dgm:pt>
    <dgm:pt modelId="{688B579B-CDAE-4F1A-8B58-227DB80AFB94}" type="parTrans" cxnId="{190489D0-54D3-45F2-8CAF-4323508CF55D}">
      <dgm:prSet/>
      <dgm:spPr/>
      <dgm:t>
        <a:bodyPr/>
        <a:lstStyle/>
        <a:p>
          <a:endParaRPr lang="en-PH"/>
        </a:p>
      </dgm:t>
    </dgm:pt>
    <dgm:pt modelId="{F093EC56-F301-4939-AF86-28C14CAC1BCD}" type="sibTrans" cxnId="{190489D0-54D3-45F2-8CAF-4323508CF55D}">
      <dgm:prSet/>
      <dgm:spPr/>
      <dgm:t>
        <a:bodyPr/>
        <a:lstStyle/>
        <a:p>
          <a:endParaRPr lang="en-PH"/>
        </a:p>
      </dgm:t>
    </dgm:pt>
    <dgm:pt modelId="{7DAB5163-2A22-41B3-AF11-CEEF9FC8C892}">
      <dgm:prSet phldrT="[Text]" custT="1"/>
      <dgm:spPr>
        <a:xfrm>
          <a:off x="26"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Other facilities requiring special indoor environmental requirments</a:t>
          </a:r>
        </a:p>
      </dgm:t>
    </dgm:pt>
    <dgm:pt modelId="{C04DE287-49AD-45D1-BED2-00FF8523E6C3}" type="parTrans" cxnId="{D2D06586-1758-431F-8157-C2B355A191C3}">
      <dgm:prSet/>
      <dgm:spPr/>
      <dgm:t>
        <a:bodyPr/>
        <a:lstStyle/>
        <a:p>
          <a:endParaRPr lang="en-PH"/>
        </a:p>
      </dgm:t>
    </dgm:pt>
    <dgm:pt modelId="{B5C921DE-9335-4906-9CCE-CFAC607E1DC3}" type="sibTrans" cxnId="{D2D06586-1758-431F-8157-C2B355A191C3}">
      <dgm:prSet/>
      <dgm:spPr/>
      <dgm:t>
        <a:bodyPr/>
        <a:lstStyle/>
        <a:p>
          <a:endParaRPr lang="en-PH"/>
        </a:p>
      </dgm:t>
    </dgm:pt>
    <dgm:pt modelId="{AEBFEF7C-80CC-4F05-BB48-EF2E7E9788E5}">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Energy Audit (Level 1)</a:t>
          </a:r>
        </a:p>
      </dgm:t>
    </dgm:pt>
    <dgm:pt modelId="{982F8A09-9372-4F8D-BA82-8CBDC44F0B97}" type="parTrans" cxnId="{E2AD4A3F-C553-4564-9E1C-DA04460155EA}">
      <dgm:prSet/>
      <dgm:spPr/>
      <dgm:t>
        <a:bodyPr/>
        <a:lstStyle/>
        <a:p>
          <a:endParaRPr lang="en-PH"/>
        </a:p>
      </dgm:t>
    </dgm:pt>
    <dgm:pt modelId="{3E9FE4BC-7404-4DA7-A273-74D48B428A6A}" type="sibTrans" cxnId="{E2AD4A3F-C553-4564-9E1C-DA04460155EA}">
      <dgm:prSet/>
      <dgm:spPr/>
      <dgm:t>
        <a:bodyPr/>
        <a:lstStyle/>
        <a:p>
          <a:endParaRPr lang="en-PH"/>
        </a:p>
      </dgm:t>
    </dgm:pt>
    <dgm:pt modelId="{4A493D52-71F2-4EB5-A572-9EADC697D71C}">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System Audit</a:t>
          </a:r>
        </a:p>
      </dgm:t>
    </dgm:pt>
    <dgm:pt modelId="{D63791A4-712A-41ED-AA54-95E08E856541}" type="parTrans" cxnId="{12665C46-F19D-4C0F-924C-26CCE7CF09B1}">
      <dgm:prSet/>
      <dgm:spPr/>
      <dgm:t>
        <a:bodyPr/>
        <a:lstStyle/>
        <a:p>
          <a:endParaRPr lang="en-PH"/>
        </a:p>
      </dgm:t>
    </dgm:pt>
    <dgm:pt modelId="{665A0C52-63D6-4799-A0C4-D62B00C3BB50}" type="sibTrans" cxnId="{12665C46-F19D-4C0F-924C-26CCE7CF09B1}">
      <dgm:prSet/>
      <dgm:spPr/>
      <dgm:t>
        <a:bodyPr/>
        <a:lstStyle/>
        <a:p>
          <a:endParaRPr lang="en-PH"/>
        </a:p>
      </dgm:t>
    </dgm:pt>
    <dgm:pt modelId="{315CCF49-FF2F-4CAD-81D5-E63C81B1DEEB}">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HVAC System Commissioning</a:t>
          </a:r>
        </a:p>
      </dgm:t>
    </dgm:pt>
    <dgm:pt modelId="{6440166D-2798-4934-B83A-25703E5572E3}" type="parTrans" cxnId="{1F43F4F1-C89D-4902-826B-677A62C8C7C8}">
      <dgm:prSet/>
      <dgm:spPr/>
      <dgm:t>
        <a:bodyPr/>
        <a:lstStyle/>
        <a:p>
          <a:endParaRPr lang="en-PH"/>
        </a:p>
      </dgm:t>
    </dgm:pt>
    <dgm:pt modelId="{47BE7BCF-99A0-42D7-B871-D757E816A9B1}" type="sibTrans" cxnId="{1F43F4F1-C89D-4902-826B-677A62C8C7C8}">
      <dgm:prSet/>
      <dgm:spPr/>
      <dgm:t>
        <a:bodyPr/>
        <a:lstStyle/>
        <a:p>
          <a:endParaRPr lang="en-PH"/>
        </a:p>
      </dgm:t>
    </dgm:pt>
    <dgm:pt modelId="{571C7A9D-87A7-4162-8CDF-2A27519D6AAD}">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 Building System Forensics</a:t>
          </a:r>
        </a:p>
      </dgm:t>
    </dgm:pt>
    <dgm:pt modelId="{FCF088F4-6F66-405A-9DDD-7B8D52DD5D8D}" type="parTrans" cxnId="{07A7E9D1-E010-4079-8675-5F8F0A765766}">
      <dgm:prSet/>
      <dgm:spPr/>
      <dgm:t>
        <a:bodyPr/>
        <a:lstStyle/>
        <a:p>
          <a:endParaRPr lang="en-PH"/>
        </a:p>
      </dgm:t>
    </dgm:pt>
    <dgm:pt modelId="{D350EC92-D696-4092-B3B1-F4CCC650AFC0}" type="sibTrans" cxnId="{07A7E9D1-E010-4079-8675-5F8F0A765766}">
      <dgm:prSet/>
      <dgm:spPr/>
      <dgm:t>
        <a:bodyPr/>
        <a:lstStyle/>
        <a:p>
          <a:endParaRPr lang="en-PH"/>
        </a:p>
      </dgm:t>
    </dgm:pt>
    <dgm:pt modelId="{73B09192-1923-4334-BCE2-1D2098E85B68}">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Analytics</a:t>
          </a:r>
        </a:p>
      </dgm:t>
    </dgm:pt>
    <dgm:pt modelId="{D0CECFE0-E883-4935-ABE9-9BC363D3BD3A}" type="parTrans" cxnId="{2514AFC1-B93F-4181-A49A-B90A07E4C3E9}">
      <dgm:prSet/>
      <dgm:spPr/>
      <dgm:t>
        <a:bodyPr/>
        <a:lstStyle/>
        <a:p>
          <a:endParaRPr lang="en-PH"/>
        </a:p>
      </dgm:t>
    </dgm:pt>
    <dgm:pt modelId="{F5EE069B-6C1A-4B55-9ACA-5EEDBEB423F6}" type="sibTrans" cxnId="{2514AFC1-B93F-4181-A49A-B90A07E4C3E9}">
      <dgm:prSet/>
      <dgm:spPr/>
      <dgm:t>
        <a:bodyPr/>
        <a:lstStyle/>
        <a:p>
          <a:endParaRPr lang="en-PH"/>
        </a:p>
      </dgm:t>
    </dgm:pt>
    <dgm:pt modelId="{C8DBC233-8D3F-4527-BC8F-FD6C62B23B38}">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ENnergy Modeling</a:t>
          </a:r>
        </a:p>
      </dgm:t>
    </dgm:pt>
    <dgm:pt modelId="{0E3D86FE-DFAB-459E-9851-97DFCF524715}" type="parTrans" cxnId="{45D88263-4CF5-4AEC-AF9E-61933DCE85FC}">
      <dgm:prSet/>
      <dgm:spPr/>
      <dgm:t>
        <a:bodyPr/>
        <a:lstStyle/>
        <a:p>
          <a:endParaRPr lang="en-PH"/>
        </a:p>
      </dgm:t>
    </dgm:pt>
    <dgm:pt modelId="{7CA6400B-B558-4C14-B4A9-15F7DE5E1AF4}" type="sibTrans" cxnId="{45D88263-4CF5-4AEC-AF9E-61933DCE85FC}">
      <dgm:prSet/>
      <dgm:spPr/>
      <dgm:t>
        <a:bodyPr/>
        <a:lstStyle/>
        <a:p>
          <a:endParaRPr lang="en-PH"/>
        </a:p>
      </dgm:t>
    </dgm:pt>
    <dgm:pt modelId="{DFED7E62-DCD4-497E-949C-EE534358ECDA}">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Building Information Modeling (BIM)</a:t>
          </a:r>
        </a:p>
      </dgm:t>
    </dgm:pt>
    <dgm:pt modelId="{257849E3-ED54-48A2-9BBF-C0A19C3111B0}" type="parTrans" cxnId="{B1C08C82-9AE2-4CB1-8401-D5248B6CAE21}">
      <dgm:prSet/>
      <dgm:spPr/>
      <dgm:t>
        <a:bodyPr/>
        <a:lstStyle/>
        <a:p>
          <a:endParaRPr lang="en-PH"/>
        </a:p>
      </dgm:t>
    </dgm:pt>
    <dgm:pt modelId="{1F9A72C0-43BD-42A2-BF32-2ED402DDF411}" type="sibTrans" cxnId="{B1C08C82-9AE2-4CB1-8401-D5248B6CAE21}">
      <dgm:prSet/>
      <dgm:spPr/>
      <dgm:t>
        <a:bodyPr/>
        <a:lstStyle/>
        <a:p>
          <a:endParaRPr lang="en-PH"/>
        </a:p>
      </dgm:t>
    </dgm:pt>
    <dgm:pt modelId="{267E17DA-12D2-479C-B708-35D0E48BA7CA}">
      <dgm:prSet phldrT="[Text]" custT="1"/>
      <dgm:spPr>
        <a:xfrm>
          <a:off x="2922659" y="897817"/>
          <a:ext cx="2563713" cy="2297565"/>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en-PH" sz="11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Computational Fluid Dynamics (CFD) </a:t>
          </a:r>
        </a:p>
      </dgm:t>
    </dgm:pt>
    <dgm:pt modelId="{955B2D5A-2B29-4D17-BCBF-95E650ACF9FF}" type="parTrans" cxnId="{0CA9AA36-713F-46C0-A95F-64808175D4C6}">
      <dgm:prSet/>
      <dgm:spPr/>
      <dgm:t>
        <a:bodyPr/>
        <a:lstStyle/>
        <a:p>
          <a:endParaRPr lang="en-PH"/>
        </a:p>
      </dgm:t>
    </dgm:pt>
    <dgm:pt modelId="{226DDDB7-3830-45CE-8DFA-66020B377770}" type="sibTrans" cxnId="{0CA9AA36-713F-46C0-A95F-64808175D4C6}">
      <dgm:prSet/>
      <dgm:spPr/>
      <dgm:t>
        <a:bodyPr/>
        <a:lstStyle/>
        <a:p>
          <a:endParaRPr lang="en-PH"/>
        </a:p>
      </dgm:t>
    </dgm:pt>
    <dgm:pt modelId="{F43A2912-2E56-4EFA-9891-6B6C41007B38}" type="pres">
      <dgm:prSet presAssocID="{6D08CB52-945E-4DAC-A457-9CA7E17C10BD}" presName="Name0" presStyleCnt="0">
        <dgm:presLayoutVars>
          <dgm:dir/>
          <dgm:animLvl val="lvl"/>
          <dgm:resizeHandles val="exact"/>
        </dgm:presLayoutVars>
      </dgm:prSet>
      <dgm:spPr/>
      <dgm:t>
        <a:bodyPr/>
        <a:lstStyle/>
        <a:p>
          <a:endParaRPr lang="en-US"/>
        </a:p>
      </dgm:t>
    </dgm:pt>
    <dgm:pt modelId="{A28AE07B-D7FB-423E-99C0-BB82A6E7A650}" type="pres">
      <dgm:prSet presAssocID="{010C8423-D47F-4EE1-894D-C2050CE53957}" presName="composite" presStyleCnt="0"/>
      <dgm:spPr/>
    </dgm:pt>
    <dgm:pt modelId="{DA497C19-9A9C-46A5-86F2-05AC20849C08}" type="pres">
      <dgm:prSet presAssocID="{010C8423-D47F-4EE1-894D-C2050CE53957}" presName="parTx" presStyleLbl="alignNode1" presStyleIdx="0" presStyleCnt="2">
        <dgm:presLayoutVars>
          <dgm:chMax val="0"/>
          <dgm:chPref val="0"/>
          <dgm:bulletEnabled val="1"/>
        </dgm:presLayoutVars>
      </dgm:prSet>
      <dgm:spPr/>
      <dgm:t>
        <a:bodyPr/>
        <a:lstStyle/>
        <a:p>
          <a:endParaRPr lang="en-US"/>
        </a:p>
      </dgm:t>
    </dgm:pt>
    <dgm:pt modelId="{BF624C96-C379-4E06-9C22-7A44E7EF9569}" type="pres">
      <dgm:prSet presAssocID="{010C8423-D47F-4EE1-894D-C2050CE53957}" presName="desTx" presStyleLbl="alignAccFollowNode1" presStyleIdx="0" presStyleCnt="2">
        <dgm:presLayoutVars>
          <dgm:bulletEnabled val="1"/>
        </dgm:presLayoutVars>
      </dgm:prSet>
      <dgm:spPr/>
      <dgm:t>
        <a:bodyPr/>
        <a:lstStyle/>
        <a:p>
          <a:endParaRPr lang="en-US"/>
        </a:p>
      </dgm:t>
    </dgm:pt>
    <dgm:pt modelId="{D5D07A6D-DBC4-4B53-9EA8-7479DC9CFCD5}" type="pres">
      <dgm:prSet presAssocID="{91BE408F-D40E-4C63-BF04-E25C0CE9F5F2}" presName="space" presStyleCnt="0"/>
      <dgm:spPr/>
    </dgm:pt>
    <dgm:pt modelId="{2CB5EE1B-D8A2-41B8-BEBC-A286BC9329F8}" type="pres">
      <dgm:prSet presAssocID="{6B2B0F1F-4B8A-4E1E-BA39-AA3FA98B2023}" presName="composite" presStyleCnt="0"/>
      <dgm:spPr/>
    </dgm:pt>
    <dgm:pt modelId="{F5377210-7699-474B-AE62-0829F611BA26}" type="pres">
      <dgm:prSet presAssocID="{6B2B0F1F-4B8A-4E1E-BA39-AA3FA98B2023}" presName="parTx" presStyleLbl="alignNode1" presStyleIdx="1" presStyleCnt="2">
        <dgm:presLayoutVars>
          <dgm:chMax val="0"/>
          <dgm:chPref val="0"/>
          <dgm:bulletEnabled val="1"/>
        </dgm:presLayoutVars>
      </dgm:prSet>
      <dgm:spPr/>
      <dgm:t>
        <a:bodyPr/>
        <a:lstStyle/>
        <a:p>
          <a:endParaRPr lang="en-US"/>
        </a:p>
      </dgm:t>
    </dgm:pt>
    <dgm:pt modelId="{9FE43D5C-84D2-47C0-8D15-E89C8A9D5F9B}" type="pres">
      <dgm:prSet presAssocID="{6B2B0F1F-4B8A-4E1E-BA39-AA3FA98B2023}" presName="desTx" presStyleLbl="alignAccFollowNode1" presStyleIdx="1" presStyleCnt="2">
        <dgm:presLayoutVars>
          <dgm:bulletEnabled val="1"/>
        </dgm:presLayoutVars>
      </dgm:prSet>
      <dgm:spPr/>
      <dgm:t>
        <a:bodyPr/>
        <a:lstStyle/>
        <a:p>
          <a:endParaRPr lang="en-US"/>
        </a:p>
      </dgm:t>
    </dgm:pt>
  </dgm:ptLst>
  <dgm:cxnLst>
    <dgm:cxn modelId="{9022FDC1-BA21-4ACC-8353-1618417D8EB3}" type="presOf" srcId="{6B2B0F1F-4B8A-4E1E-BA39-AA3FA98B2023}" destId="{F5377210-7699-474B-AE62-0829F611BA26}" srcOrd="0" destOrd="0" presId="urn:microsoft.com/office/officeart/2005/8/layout/hList1"/>
    <dgm:cxn modelId="{10394F7C-8A4D-4196-A0E6-EB3B71D5C0DF}" type="presOf" srcId="{52B7E37E-AD66-4545-A139-A56927B51DB0}" destId="{BF624C96-C379-4E06-9C22-7A44E7EF9569}" srcOrd="0" destOrd="0" presId="urn:microsoft.com/office/officeart/2005/8/layout/hList1"/>
    <dgm:cxn modelId="{5852F7E1-5A55-46E2-A4FA-D878614615E3}" type="presOf" srcId="{CE51294A-E06F-4CF4-8820-A9586E738B89}" destId="{BF624C96-C379-4E06-9C22-7A44E7EF9569}" srcOrd="0" destOrd="1" presId="urn:microsoft.com/office/officeart/2005/8/layout/hList1"/>
    <dgm:cxn modelId="{4223364C-CF16-48AB-8305-0C7DFA53F84D}" srcId="{010C8423-D47F-4EE1-894D-C2050CE53957}" destId="{52B7E37E-AD66-4545-A139-A56927B51DB0}" srcOrd="0" destOrd="0" parTransId="{82D411E5-9473-4267-A6B4-D650EEEF4EFF}" sibTransId="{01D82C16-C7BA-4CFF-BAF1-B738D6D12FCC}"/>
    <dgm:cxn modelId="{32750447-D264-4018-953B-F260014869F0}" type="presOf" srcId="{B827DBCF-F9AA-4A59-9ACD-3D55D98A134D}" destId="{BF624C96-C379-4E06-9C22-7A44E7EF9569}" srcOrd="0" destOrd="5" presId="urn:microsoft.com/office/officeart/2005/8/layout/hList1"/>
    <dgm:cxn modelId="{F9C868A9-F466-4015-8E82-B144F422B98A}" type="presOf" srcId="{3604C499-4CEE-41C0-8FEF-3C1D51E72E47}" destId="{BF624C96-C379-4E06-9C22-7A44E7EF9569}" srcOrd="0" destOrd="3" presId="urn:microsoft.com/office/officeart/2005/8/layout/hList1"/>
    <dgm:cxn modelId="{E5187D1F-C900-4FFD-A474-DF736C3E818A}" type="presOf" srcId="{EF9CCB0C-BBC0-45D6-AFF9-D0D2FB063954}" destId="{9FE43D5C-84D2-47C0-8D15-E89C8A9D5F9B}" srcOrd="0" destOrd="0" presId="urn:microsoft.com/office/officeart/2005/8/layout/hList1"/>
    <dgm:cxn modelId="{3A83E8C8-C117-4B69-8FD1-AA30FE4FE5D1}" srcId="{010C8423-D47F-4EE1-894D-C2050CE53957}" destId="{FB4A9765-5781-44B3-8949-6A5D17DFA19D}" srcOrd="4" destOrd="0" parTransId="{602E3DF7-6FEB-4FE6-B630-7DC6DAC5FEF7}" sibTransId="{E185D75F-36E7-4920-BDBE-6760D9A3807B}"/>
    <dgm:cxn modelId="{300693C3-E96A-4467-A97A-D40E4EAB18BB}" srcId="{FB4A9765-5781-44B3-8949-6A5D17DFA19D}" destId="{AF5913BE-BDBF-4E20-B6D6-B63280C20080}" srcOrd="2" destOrd="0" parTransId="{B79EC9E5-2348-483E-B021-5CD4B975DEBF}" sibTransId="{AB6C7252-BE31-4534-B2B7-42BF945E9CCF}"/>
    <dgm:cxn modelId="{6BD19DD0-A410-4486-9B3B-0BA7065C719B}" srcId="{010C8423-D47F-4EE1-894D-C2050CE53957}" destId="{673FD755-A72C-40AB-AAB5-95910DBCF1B5}" srcOrd="2" destOrd="0" parTransId="{03232BA3-C36F-41D8-8FDC-046F4F32D8F5}" sibTransId="{CC791E1B-75E3-4398-810F-D0DC8E934716}"/>
    <dgm:cxn modelId="{05B79A53-BE58-47D0-9D7E-FEDAC7FBDB36}" type="presOf" srcId="{AF5913BE-BDBF-4E20-B6D6-B63280C20080}" destId="{BF624C96-C379-4E06-9C22-7A44E7EF9569}" srcOrd="0" destOrd="7" presId="urn:microsoft.com/office/officeart/2005/8/layout/hList1"/>
    <dgm:cxn modelId="{2290ECF7-C5D2-4995-99BC-97BB5C410F65}" type="presOf" srcId="{FB4A9765-5781-44B3-8949-6A5D17DFA19D}" destId="{BF624C96-C379-4E06-9C22-7A44E7EF9569}" srcOrd="0" destOrd="4" presId="urn:microsoft.com/office/officeart/2005/8/layout/hList1"/>
    <dgm:cxn modelId="{9F6B33D6-0E5F-4F58-8699-9F8646B9B913}" type="presOf" srcId="{010C8423-D47F-4EE1-894D-C2050CE53957}" destId="{DA497C19-9A9C-46A5-86F2-05AC20849C08}" srcOrd="0" destOrd="0" presId="urn:microsoft.com/office/officeart/2005/8/layout/hList1"/>
    <dgm:cxn modelId="{B1C08C82-9AE2-4CB1-8401-D5248B6CAE21}" srcId="{73B09192-1923-4334-BCE2-1D2098E85B68}" destId="{DFED7E62-DCD4-497E-949C-EE534358ECDA}" srcOrd="1" destOrd="0" parTransId="{257849E3-ED54-48A2-9BBF-C0A19C3111B0}" sibTransId="{1F9A72C0-43BD-42A2-BF32-2ED402DDF411}"/>
    <dgm:cxn modelId="{1F43F4F1-C89D-4902-826B-677A62C8C7C8}" srcId="{6B2B0F1F-4B8A-4E1E-BA39-AA3FA98B2023}" destId="{315CCF49-FF2F-4CAD-81D5-E63C81B1DEEB}" srcOrd="3" destOrd="0" parTransId="{6440166D-2798-4934-B83A-25703E5572E3}" sibTransId="{47BE7BCF-99A0-42D7-B871-D757E816A9B1}"/>
    <dgm:cxn modelId="{06D4F1FA-1BF5-4228-8107-1ED8CA51E3A4}" srcId="{FB4A9765-5781-44B3-8949-6A5D17DFA19D}" destId="{5FA74C1D-1FDB-4140-A909-AFD15FF3D6A7}" srcOrd="3" destOrd="0" parTransId="{3059794B-1308-495C-9C4C-9B7A7DA1EB21}" sibTransId="{5C5C6400-F7A1-4BBE-97E7-C16DC9414CD4}"/>
    <dgm:cxn modelId="{DAAB894D-AA7C-4E4E-B95B-0D5D10284C73}" type="presOf" srcId="{315CCF49-FF2F-4CAD-81D5-E63C81B1DEEB}" destId="{9FE43D5C-84D2-47C0-8D15-E89C8A9D5F9B}" srcOrd="0" destOrd="3" presId="urn:microsoft.com/office/officeart/2005/8/layout/hList1"/>
    <dgm:cxn modelId="{E4F6925D-5B8E-47F6-9B0F-7BBFF0C20791}" srcId="{6B2B0F1F-4B8A-4E1E-BA39-AA3FA98B2023}" destId="{EF9CCB0C-BBC0-45D6-AFF9-D0D2FB063954}" srcOrd="0" destOrd="0" parTransId="{2570C7D8-5483-40CA-BC70-4CA54F70CFD7}" sibTransId="{59720934-B55D-4EB2-94BF-60253AA6168F}"/>
    <dgm:cxn modelId="{D2D06586-1758-431F-8157-C2B355A191C3}" srcId="{FB4A9765-5781-44B3-8949-6A5D17DFA19D}" destId="{7DAB5163-2A22-41B3-AF11-CEEF9FC8C892}" srcOrd="7" destOrd="0" parTransId="{C04DE287-49AD-45D1-BED2-00FF8523E6C3}" sibTransId="{B5C921DE-9335-4906-9CCE-CFAC607E1DC3}"/>
    <dgm:cxn modelId="{D4D9AA4F-6A82-4FB1-A244-A48DFC6D87CD}" type="presOf" srcId="{653BDF9D-936B-4080-A783-AE46D2ADD083}" destId="{BF624C96-C379-4E06-9C22-7A44E7EF9569}" srcOrd="0" destOrd="6" presId="urn:microsoft.com/office/officeart/2005/8/layout/hList1"/>
    <dgm:cxn modelId="{DA65493D-AEC2-4178-91E1-4A392AEA688A}" srcId="{FB4A9765-5781-44B3-8949-6A5D17DFA19D}" destId="{7A508EE1-4E69-4F86-A898-FD70D086EEFF}" srcOrd="8" destOrd="0" parTransId="{5525DA61-2C4F-4059-B76D-20F581E0B11C}" sibTransId="{8767BBCA-AE5D-4B77-9C6A-87A0433D347C}"/>
    <dgm:cxn modelId="{C4B2AB9E-D5B8-4E10-B9C6-5C1075ABBA03}" type="presOf" srcId="{A5AD949A-8DD7-43F7-8F27-826958C37068}" destId="{BF624C96-C379-4E06-9C22-7A44E7EF9569}" srcOrd="0" destOrd="9" presId="urn:microsoft.com/office/officeart/2005/8/layout/hList1"/>
    <dgm:cxn modelId="{FA303976-A876-4B00-B70F-5E366C5B9C0C}" type="presOf" srcId="{7DAB5163-2A22-41B3-AF11-CEEF9FC8C892}" destId="{BF624C96-C379-4E06-9C22-7A44E7EF9569}" srcOrd="0" destOrd="12" presId="urn:microsoft.com/office/officeart/2005/8/layout/hList1"/>
    <dgm:cxn modelId="{0A790434-18F2-4343-A2EB-8CEB2CAC7DDE}" type="presOf" srcId="{C8DBC233-8D3F-4527-BC8F-FD6C62B23B38}" destId="{9FE43D5C-84D2-47C0-8D15-E89C8A9D5F9B}" srcOrd="0" destOrd="6" presId="urn:microsoft.com/office/officeart/2005/8/layout/hList1"/>
    <dgm:cxn modelId="{190489D0-54D3-45F2-8CAF-4323508CF55D}" srcId="{FB4A9765-5781-44B3-8949-6A5D17DFA19D}" destId="{623B2173-3668-41F8-B996-5240FF1C80A2}" srcOrd="6" destOrd="0" parTransId="{688B579B-CDAE-4F1A-8B58-227DB80AFB94}" sibTransId="{F093EC56-F301-4939-AF86-28C14CAC1BCD}"/>
    <dgm:cxn modelId="{8F0FE7E1-73F8-4BE9-A6DF-193A286AF122}" type="presOf" srcId="{673FD755-A72C-40AB-AAB5-95910DBCF1B5}" destId="{BF624C96-C379-4E06-9C22-7A44E7EF9569}" srcOrd="0" destOrd="2" presId="urn:microsoft.com/office/officeart/2005/8/layout/hList1"/>
    <dgm:cxn modelId="{3C6536B4-DC8C-43B7-8620-0B08FACC9C5C}" type="presOf" srcId="{AEBFEF7C-80CC-4F05-BB48-EF2E7E9788E5}" destId="{9FE43D5C-84D2-47C0-8D15-E89C8A9D5F9B}" srcOrd="0" destOrd="1" presId="urn:microsoft.com/office/officeart/2005/8/layout/hList1"/>
    <dgm:cxn modelId="{7DB62ECD-17C2-4959-90F7-A3EED2336468}" srcId="{010C8423-D47F-4EE1-894D-C2050CE53957}" destId="{3604C499-4CEE-41C0-8FEF-3C1D51E72E47}" srcOrd="3" destOrd="0" parTransId="{6E4F4D1E-ED5A-496B-92C5-DB8B4CE0ADD8}" sibTransId="{24C88AC4-E908-4D9C-8E82-E2ED7F6446D5}"/>
    <dgm:cxn modelId="{0A5BDC5D-907E-4FF3-BFF1-FD98F4C12807}" type="presOf" srcId="{4A493D52-71F2-4EB5-A572-9EADC697D71C}" destId="{9FE43D5C-84D2-47C0-8D15-E89C8A9D5F9B}" srcOrd="0" destOrd="2" presId="urn:microsoft.com/office/officeart/2005/8/layout/hList1"/>
    <dgm:cxn modelId="{FCC6EBD8-EE36-4A1E-A5B6-A0DE45EAD66B}" type="presOf" srcId="{267E17DA-12D2-479C-B708-35D0E48BA7CA}" destId="{9FE43D5C-84D2-47C0-8D15-E89C8A9D5F9B}" srcOrd="0" destOrd="8" presId="urn:microsoft.com/office/officeart/2005/8/layout/hList1"/>
    <dgm:cxn modelId="{45D88263-4CF5-4AEC-AF9E-61933DCE85FC}" srcId="{73B09192-1923-4334-BCE2-1D2098E85B68}" destId="{C8DBC233-8D3F-4527-BC8F-FD6C62B23B38}" srcOrd="0" destOrd="0" parTransId="{0E3D86FE-DFAB-459E-9851-97DFCF524715}" sibTransId="{7CA6400B-B558-4C14-B4A9-15F7DE5E1AF4}"/>
    <dgm:cxn modelId="{E40212A9-8768-41A3-9F1D-8B2831D47583}" type="presOf" srcId="{7A508EE1-4E69-4F86-A898-FD70D086EEFF}" destId="{BF624C96-C379-4E06-9C22-7A44E7EF9569}" srcOrd="0" destOrd="13" presId="urn:microsoft.com/office/officeart/2005/8/layout/hList1"/>
    <dgm:cxn modelId="{E2AD4A3F-C553-4564-9E1C-DA04460155EA}" srcId="{6B2B0F1F-4B8A-4E1E-BA39-AA3FA98B2023}" destId="{AEBFEF7C-80CC-4F05-BB48-EF2E7E9788E5}" srcOrd="1" destOrd="0" parTransId="{982F8A09-9372-4F8D-BA82-8CBDC44F0B97}" sibTransId="{3E9FE4BC-7404-4DA7-A273-74D48B428A6A}"/>
    <dgm:cxn modelId="{CD849828-2103-45F0-96D6-5E76A3AC04F1}" type="presOf" srcId="{571C7A9D-87A7-4162-8CDF-2A27519D6AAD}" destId="{9FE43D5C-84D2-47C0-8D15-E89C8A9D5F9B}" srcOrd="0" destOrd="4" presId="urn:microsoft.com/office/officeart/2005/8/layout/hList1"/>
    <dgm:cxn modelId="{0CA9AA36-713F-46C0-A95F-64808175D4C6}" srcId="{73B09192-1923-4334-BCE2-1D2098E85B68}" destId="{267E17DA-12D2-479C-B708-35D0E48BA7CA}" srcOrd="2" destOrd="0" parTransId="{955B2D5A-2B29-4D17-BCBF-95E650ACF9FF}" sibTransId="{226DDDB7-3830-45CE-8DFA-66020B377770}"/>
    <dgm:cxn modelId="{B9EE7FFD-BB41-44A9-8D02-A970B4CACEAF}" srcId="{6D08CB52-945E-4DAC-A457-9CA7E17C10BD}" destId="{6B2B0F1F-4B8A-4E1E-BA39-AA3FA98B2023}" srcOrd="1" destOrd="0" parTransId="{9EC02927-0BA5-46CA-9CDD-B53D179AC8BA}" sibTransId="{B2924BEE-7A73-4521-8F7F-F676C80D7E55}"/>
    <dgm:cxn modelId="{6C1B1CF0-65BE-4666-B69B-45A370142475}" type="presOf" srcId="{5FA74C1D-1FDB-4140-A909-AFD15FF3D6A7}" destId="{BF624C96-C379-4E06-9C22-7A44E7EF9569}" srcOrd="0" destOrd="8" presId="urn:microsoft.com/office/officeart/2005/8/layout/hList1"/>
    <dgm:cxn modelId="{12665C46-F19D-4C0F-924C-26CCE7CF09B1}" srcId="{6B2B0F1F-4B8A-4E1E-BA39-AA3FA98B2023}" destId="{4A493D52-71F2-4EB5-A572-9EADC697D71C}" srcOrd="2" destOrd="0" parTransId="{D63791A4-712A-41ED-AA54-95E08E856541}" sibTransId="{665A0C52-63D6-4799-A0C4-D62B00C3BB50}"/>
    <dgm:cxn modelId="{2A0477E4-A727-4FE1-A8B0-CDA09C1FA626}" srcId="{FB4A9765-5781-44B3-8949-6A5D17DFA19D}" destId="{B827DBCF-F9AA-4A59-9ACD-3D55D98A134D}" srcOrd="0" destOrd="0" parTransId="{AF5B2643-EFEC-4757-BB44-6340F7772276}" sibTransId="{B8737E85-4FD9-4E64-B5B1-D5E01FE01555}"/>
    <dgm:cxn modelId="{739D0A09-98DC-4CB2-9058-E6DA4C7ACAAB}" type="presOf" srcId="{623B2173-3668-41F8-B996-5240FF1C80A2}" destId="{BF624C96-C379-4E06-9C22-7A44E7EF9569}" srcOrd="0" destOrd="11" presId="urn:microsoft.com/office/officeart/2005/8/layout/hList1"/>
    <dgm:cxn modelId="{2514AFC1-B93F-4181-A49A-B90A07E4C3E9}" srcId="{6B2B0F1F-4B8A-4E1E-BA39-AA3FA98B2023}" destId="{73B09192-1923-4334-BCE2-1D2098E85B68}" srcOrd="5" destOrd="0" parTransId="{D0CECFE0-E883-4935-ABE9-9BC363D3BD3A}" sibTransId="{F5EE069B-6C1A-4B55-9ACA-5EEDBEB423F6}"/>
    <dgm:cxn modelId="{952E7D1F-D7F4-48C8-A62A-DA6DB5C25936}" srcId="{FB4A9765-5781-44B3-8949-6A5D17DFA19D}" destId="{A5AD949A-8DD7-43F7-8F27-826958C37068}" srcOrd="4" destOrd="0" parTransId="{29025FC7-BF57-4532-9BCB-270CA5C9EF45}" sibTransId="{A7F8BAD0-BDA6-4EAA-95A4-EFF824A703A8}"/>
    <dgm:cxn modelId="{2A980CC8-5194-43AB-9B80-B9D958A3CA5E}" srcId="{FB4A9765-5781-44B3-8949-6A5D17DFA19D}" destId="{653BDF9D-936B-4080-A783-AE46D2ADD083}" srcOrd="1" destOrd="0" parTransId="{181057C7-3368-410D-A2A2-1DF7A1C82DE8}" sibTransId="{01E6AC1F-BEB0-45E5-AD4F-E43123EAB1E8}"/>
    <dgm:cxn modelId="{847A0C29-7614-4C91-BA6C-EB4C03DC1874}" srcId="{6D08CB52-945E-4DAC-A457-9CA7E17C10BD}" destId="{010C8423-D47F-4EE1-894D-C2050CE53957}" srcOrd="0" destOrd="0" parTransId="{9AAB07DC-14A9-403E-B382-827895B2BF17}" sibTransId="{91BE408F-D40E-4C63-BF04-E25C0CE9F5F2}"/>
    <dgm:cxn modelId="{07A7E9D1-E010-4079-8675-5F8F0A765766}" srcId="{6B2B0F1F-4B8A-4E1E-BA39-AA3FA98B2023}" destId="{571C7A9D-87A7-4162-8CDF-2A27519D6AAD}" srcOrd="4" destOrd="0" parTransId="{FCF088F4-6F66-405A-9DDD-7B8D52DD5D8D}" sibTransId="{D350EC92-D696-4092-B3B1-F4CCC650AFC0}"/>
    <dgm:cxn modelId="{39EAC975-E455-4578-9E1A-DD8D518A28B7}" srcId="{FB4A9765-5781-44B3-8949-6A5D17DFA19D}" destId="{26A6BF90-20F9-4F13-A0D3-71EF83D4D722}" srcOrd="5" destOrd="0" parTransId="{DA27C532-48FF-4186-8528-C7C38ADE3061}" sibTransId="{0D1A80B4-44A6-4F62-82E5-A238CFB1A4F0}"/>
    <dgm:cxn modelId="{EF337F2B-7470-4E6E-8E30-4BABF765274A}" type="presOf" srcId="{DFED7E62-DCD4-497E-949C-EE534358ECDA}" destId="{9FE43D5C-84D2-47C0-8D15-E89C8A9D5F9B}" srcOrd="0" destOrd="7" presId="urn:microsoft.com/office/officeart/2005/8/layout/hList1"/>
    <dgm:cxn modelId="{CB1D7B1A-864C-44AC-AB57-C0C6E6BC7B03}" type="presOf" srcId="{73B09192-1923-4334-BCE2-1D2098E85B68}" destId="{9FE43D5C-84D2-47C0-8D15-E89C8A9D5F9B}" srcOrd="0" destOrd="5" presId="urn:microsoft.com/office/officeart/2005/8/layout/hList1"/>
    <dgm:cxn modelId="{C896DFE2-A96E-487B-AF10-F18073868BA4}" type="presOf" srcId="{26A6BF90-20F9-4F13-A0D3-71EF83D4D722}" destId="{BF624C96-C379-4E06-9C22-7A44E7EF9569}" srcOrd="0" destOrd="10" presId="urn:microsoft.com/office/officeart/2005/8/layout/hList1"/>
    <dgm:cxn modelId="{CDDCF1A0-69EF-499A-B25C-E79B1055C5BA}" type="presOf" srcId="{6D08CB52-945E-4DAC-A457-9CA7E17C10BD}" destId="{F43A2912-2E56-4EFA-9891-6B6C41007B38}" srcOrd="0" destOrd="0" presId="urn:microsoft.com/office/officeart/2005/8/layout/hList1"/>
    <dgm:cxn modelId="{67CDCFC8-C722-4F5B-92C9-F36D32B4D03A}" srcId="{010C8423-D47F-4EE1-894D-C2050CE53957}" destId="{CE51294A-E06F-4CF4-8820-A9586E738B89}" srcOrd="1" destOrd="0" parTransId="{02872820-37C7-483B-9E8B-8E6D1A292D30}" sibTransId="{8C96B4B0-CDA1-4079-A15F-F829CCF3C89A}"/>
    <dgm:cxn modelId="{6AE4029F-BBF9-4D92-A31A-03365D7245C1}" type="presParOf" srcId="{F43A2912-2E56-4EFA-9891-6B6C41007B38}" destId="{A28AE07B-D7FB-423E-99C0-BB82A6E7A650}" srcOrd="0" destOrd="0" presId="urn:microsoft.com/office/officeart/2005/8/layout/hList1"/>
    <dgm:cxn modelId="{B61C6522-C89A-44D8-83C6-2F32F48B2322}" type="presParOf" srcId="{A28AE07B-D7FB-423E-99C0-BB82A6E7A650}" destId="{DA497C19-9A9C-46A5-86F2-05AC20849C08}" srcOrd="0" destOrd="0" presId="urn:microsoft.com/office/officeart/2005/8/layout/hList1"/>
    <dgm:cxn modelId="{429D83B5-30C5-44AF-8C84-A2BEEE771B3B}" type="presParOf" srcId="{A28AE07B-D7FB-423E-99C0-BB82A6E7A650}" destId="{BF624C96-C379-4E06-9C22-7A44E7EF9569}" srcOrd="1" destOrd="0" presId="urn:microsoft.com/office/officeart/2005/8/layout/hList1"/>
    <dgm:cxn modelId="{F5A32938-1DEE-45A0-BB0F-C436F08DE0D1}" type="presParOf" srcId="{F43A2912-2E56-4EFA-9891-6B6C41007B38}" destId="{D5D07A6D-DBC4-4B53-9EA8-7479DC9CFCD5}" srcOrd="1" destOrd="0" presId="urn:microsoft.com/office/officeart/2005/8/layout/hList1"/>
    <dgm:cxn modelId="{3A52E9C0-A3E0-4FF5-A29A-D76C4ECAF56C}" type="presParOf" srcId="{F43A2912-2E56-4EFA-9891-6B6C41007B38}" destId="{2CB5EE1B-D8A2-41B8-BEBC-A286BC9329F8}" srcOrd="2" destOrd="0" presId="urn:microsoft.com/office/officeart/2005/8/layout/hList1"/>
    <dgm:cxn modelId="{4BD50C87-B5D2-4CC9-8722-C7C127C3F8D0}" type="presParOf" srcId="{2CB5EE1B-D8A2-41B8-BEBC-A286BC9329F8}" destId="{F5377210-7699-474B-AE62-0829F611BA26}" srcOrd="0" destOrd="0" presId="urn:microsoft.com/office/officeart/2005/8/layout/hList1"/>
    <dgm:cxn modelId="{BCC4FB90-04DB-4A6F-9D40-390B0C51AB65}" type="presParOf" srcId="{2CB5EE1B-D8A2-41B8-BEBC-A286BC9329F8}" destId="{9FE43D5C-84D2-47C0-8D15-E89C8A9D5F9B}"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716B09-523A-49CB-8DEF-2D9BF9ED7CD2}">
      <dsp:nvSpPr>
        <dsp:cNvPr id="0" name=""/>
        <dsp:cNvSpPr/>
      </dsp:nvSpPr>
      <dsp:spPr>
        <a:xfrm>
          <a:off x="2789345" y="889198"/>
          <a:ext cx="182454" cy="799324"/>
        </a:xfrm>
        <a:custGeom>
          <a:avLst/>
          <a:gdLst/>
          <a:ahLst/>
          <a:cxnLst/>
          <a:rect l="0" t="0" r="0" b="0"/>
          <a:pathLst>
            <a:path>
              <a:moveTo>
                <a:pt x="182454" y="0"/>
              </a:moveTo>
              <a:lnTo>
                <a:pt x="182454" y="799324"/>
              </a:lnTo>
              <a:lnTo>
                <a:pt x="0" y="79932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1810AF-71D6-4855-9F03-F4BE81C53628}">
      <dsp:nvSpPr>
        <dsp:cNvPr id="0" name=""/>
        <dsp:cNvSpPr/>
      </dsp:nvSpPr>
      <dsp:spPr>
        <a:xfrm>
          <a:off x="2971800" y="889198"/>
          <a:ext cx="1051285" cy="1598648"/>
        </a:xfrm>
        <a:custGeom>
          <a:avLst/>
          <a:gdLst/>
          <a:ahLst/>
          <a:cxnLst/>
          <a:rect l="0" t="0" r="0" b="0"/>
          <a:pathLst>
            <a:path>
              <a:moveTo>
                <a:pt x="0" y="0"/>
              </a:moveTo>
              <a:lnTo>
                <a:pt x="0" y="1416194"/>
              </a:lnTo>
              <a:lnTo>
                <a:pt x="1051285" y="1416194"/>
              </a:lnTo>
              <a:lnTo>
                <a:pt x="1051285" y="15986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247595-66BF-428A-AD62-7C37ECA19956}">
      <dsp:nvSpPr>
        <dsp:cNvPr id="0" name=""/>
        <dsp:cNvSpPr/>
      </dsp:nvSpPr>
      <dsp:spPr>
        <a:xfrm>
          <a:off x="1920514" y="889198"/>
          <a:ext cx="1051285" cy="1598648"/>
        </a:xfrm>
        <a:custGeom>
          <a:avLst/>
          <a:gdLst/>
          <a:ahLst/>
          <a:cxnLst/>
          <a:rect l="0" t="0" r="0" b="0"/>
          <a:pathLst>
            <a:path>
              <a:moveTo>
                <a:pt x="1051285" y="0"/>
              </a:moveTo>
              <a:lnTo>
                <a:pt x="1051285" y="1416194"/>
              </a:lnTo>
              <a:lnTo>
                <a:pt x="0" y="1416194"/>
              </a:lnTo>
              <a:lnTo>
                <a:pt x="0" y="15986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8C23D9-CE21-4BA7-B1CB-340CE203F636}">
      <dsp:nvSpPr>
        <dsp:cNvPr id="0" name=""/>
        <dsp:cNvSpPr/>
      </dsp:nvSpPr>
      <dsp:spPr>
        <a:xfrm>
          <a:off x="399" y="20367"/>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CEZAR P. PUNSALAN Senior Partner</a:t>
          </a:r>
        </a:p>
      </dsp:txBody>
      <dsp:txXfrm>
        <a:off x="399" y="20367"/>
        <a:ext cx="1737661" cy="868830"/>
      </dsp:txXfrm>
    </dsp:sp>
    <dsp:sp modelId="{8E4EB971-BE78-406E-A12D-B93659E3C69F}">
      <dsp:nvSpPr>
        <dsp:cNvPr id="0" name=""/>
        <dsp:cNvSpPr/>
      </dsp:nvSpPr>
      <dsp:spPr>
        <a:xfrm>
          <a:off x="2102969" y="20367"/>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EMMANUEL C. PUNSALAN       </a:t>
          </a:r>
        </a:p>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Managing Partner</a:t>
          </a:r>
        </a:p>
      </dsp:txBody>
      <dsp:txXfrm>
        <a:off x="2102969" y="20367"/>
        <a:ext cx="1737661" cy="868830"/>
      </dsp:txXfrm>
    </dsp:sp>
    <dsp:sp modelId="{4FCA7511-3C6A-4D7A-96F6-3A6A0309A1F9}">
      <dsp:nvSpPr>
        <dsp:cNvPr id="0" name=""/>
        <dsp:cNvSpPr/>
      </dsp:nvSpPr>
      <dsp:spPr>
        <a:xfrm>
          <a:off x="1051684" y="2487846"/>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ROLEX  L. CABALHIN   Senior Associate</a:t>
          </a:r>
        </a:p>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Design Group Manager</a:t>
          </a:r>
        </a:p>
      </dsp:txBody>
      <dsp:txXfrm>
        <a:off x="1051684" y="2487846"/>
        <a:ext cx="1737661" cy="868830"/>
      </dsp:txXfrm>
    </dsp:sp>
    <dsp:sp modelId="{8D2D14D1-18EB-418D-A56E-B4742BE5919D}">
      <dsp:nvSpPr>
        <dsp:cNvPr id="0" name=""/>
        <dsp:cNvSpPr/>
      </dsp:nvSpPr>
      <dsp:spPr>
        <a:xfrm>
          <a:off x="3154254" y="2487846"/>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JOHN PATRICK H. BALTAZAR                </a:t>
          </a:r>
        </a:p>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Senior Associate     Building Science Group Manager</a:t>
          </a:r>
        </a:p>
      </dsp:txBody>
      <dsp:txXfrm>
        <a:off x="3154254" y="2487846"/>
        <a:ext cx="1737661" cy="868830"/>
      </dsp:txXfrm>
    </dsp:sp>
    <dsp:sp modelId="{B8887724-72C6-4A3C-8B3B-7CE5A450472C}">
      <dsp:nvSpPr>
        <dsp:cNvPr id="0" name=""/>
        <dsp:cNvSpPr/>
      </dsp:nvSpPr>
      <dsp:spPr>
        <a:xfrm>
          <a:off x="1051684" y="1254107"/>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Administration</a:t>
          </a:r>
        </a:p>
      </dsp:txBody>
      <dsp:txXfrm>
        <a:off x="1051684" y="1254107"/>
        <a:ext cx="1737661" cy="868830"/>
      </dsp:txXfrm>
    </dsp:sp>
    <dsp:sp modelId="{E2D88B71-4D55-4E20-85C6-7CEF4C639F1D}">
      <dsp:nvSpPr>
        <dsp:cNvPr id="0" name=""/>
        <dsp:cNvSpPr/>
      </dsp:nvSpPr>
      <dsp:spPr>
        <a:xfrm>
          <a:off x="4205539" y="20367"/>
          <a:ext cx="1737661" cy="8688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PH" sz="1100" kern="1200">
              <a:latin typeface="AvenirNext LT Pro Regular" panose="020B0504020202020204" pitchFamily="34" charset="0"/>
              <a:cs typeface="Arial" panose="020B0604020202020204" pitchFamily="34" charset="0"/>
            </a:rPr>
            <a:t>EMELITO C. PUNSALAN Partner</a:t>
          </a:r>
        </a:p>
      </dsp:txBody>
      <dsp:txXfrm>
        <a:off x="4205539" y="20367"/>
        <a:ext cx="1737661" cy="8688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497C19-9A9C-46A5-86F2-05AC20849C08}">
      <dsp:nvSpPr>
        <dsp:cNvPr id="0" name=""/>
        <dsp:cNvSpPr/>
      </dsp:nvSpPr>
      <dsp:spPr>
        <a:xfrm>
          <a:off x="26" y="17276"/>
          <a:ext cx="2563713" cy="31104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buNone/>
          </a:pPr>
          <a:r>
            <a:rPr lang="en-PH" sz="14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Design Group</a:t>
          </a:r>
        </a:p>
      </dsp:txBody>
      <dsp:txXfrm>
        <a:off x="26" y="17276"/>
        <a:ext cx="2563713" cy="311046"/>
      </dsp:txXfrm>
    </dsp:sp>
    <dsp:sp modelId="{BF624C96-C379-4E06-9C22-7A44E7EF9569}">
      <dsp:nvSpPr>
        <dsp:cNvPr id="0" name=""/>
        <dsp:cNvSpPr/>
      </dsp:nvSpPr>
      <dsp:spPr>
        <a:xfrm>
          <a:off x="26" y="328323"/>
          <a:ext cx="2563713"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Residential Projects Team</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Recreational Projects Team</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Retail Projects Team</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Corporate Buidlings / BPO Projects Team</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Special Projects Team</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Healthcare Facilities</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Pharmaceutical / Biotechnology </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Semiconductors / Microelectrnics</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Food Manufacturing</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Educational Facilities</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Industrial Ventilation Requirements</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Cold Storage</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Other facilities requiring special indoor environmental requirments</a:t>
          </a:r>
        </a:p>
        <a:p>
          <a:pPr marL="114300" lvl="2" indent="-57150" algn="l" defTabSz="466725">
            <a:lnSpc>
              <a:spcPct val="90000"/>
            </a:lnSpc>
            <a:spcBef>
              <a:spcPct val="0"/>
            </a:spcBef>
            <a:spcAft>
              <a:spcPct val="15000"/>
            </a:spcAft>
            <a:buChar char="••"/>
          </a:pPr>
          <a:endParaRPr lang="en-PH"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6" y="328323"/>
        <a:ext cx="2563713" cy="2854800"/>
      </dsp:txXfrm>
    </dsp:sp>
    <dsp:sp modelId="{F5377210-7699-474B-AE62-0829F611BA26}">
      <dsp:nvSpPr>
        <dsp:cNvPr id="0" name=""/>
        <dsp:cNvSpPr/>
      </dsp:nvSpPr>
      <dsp:spPr>
        <a:xfrm>
          <a:off x="2922659" y="17276"/>
          <a:ext cx="2563713" cy="31104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buNone/>
          </a:pPr>
          <a:r>
            <a:rPr lang="en-PH" sz="14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Building Science Group</a:t>
          </a:r>
        </a:p>
      </dsp:txBody>
      <dsp:txXfrm>
        <a:off x="2922659" y="17276"/>
        <a:ext cx="2563713" cy="311046"/>
      </dsp:txXfrm>
    </dsp:sp>
    <dsp:sp modelId="{9FE43D5C-84D2-47C0-8D15-E89C8A9D5F9B}">
      <dsp:nvSpPr>
        <dsp:cNvPr id="0" name=""/>
        <dsp:cNvSpPr/>
      </dsp:nvSpPr>
      <dsp:spPr>
        <a:xfrm>
          <a:off x="2922659" y="328323"/>
          <a:ext cx="2563713" cy="2854800"/>
        </a:xfrm>
        <a:prstGeom prst="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Indoor Environmenatl Audit</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Energy Audit (Level 1)</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System Audit</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HVAC System Commissioning</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 Building System Forensics</a:t>
          </a:r>
        </a:p>
        <a:p>
          <a:pPr marL="57150" lvl="1"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Analytics</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ENnergy Modeling</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Building Information Modeling (BIM)</a:t>
          </a:r>
        </a:p>
        <a:p>
          <a:pPr marL="114300" lvl="2" indent="-57150" algn="l" defTabSz="488950">
            <a:lnSpc>
              <a:spcPct val="90000"/>
            </a:lnSpc>
            <a:spcBef>
              <a:spcPct val="0"/>
            </a:spcBef>
            <a:spcAft>
              <a:spcPct val="15000"/>
            </a:spcAft>
            <a:buChar char="••"/>
          </a:pPr>
          <a:r>
            <a:rPr lang="en-PH" sz="1100" kern="1200">
              <a:solidFill>
                <a:sysClr val="windowText" lastClr="000000">
                  <a:hueOff val="0"/>
                  <a:satOff val="0"/>
                  <a:lumOff val="0"/>
                  <a:alphaOff val="0"/>
                </a:sysClr>
              </a:solidFill>
              <a:latin typeface="AvenirNext LT Pro Regular" panose="020B0504020202020204" pitchFamily="34" charset="0"/>
              <a:ea typeface="+mn-ea"/>
              <a:cs typeface="Arial" panose="020B0604020202020204" pitchFamily="34" charset="0"/>
            </a:rPr>
            <a:t>Computational Fluid Dynamics (CFD) </a:t>
          </a:r>
        </a:p>
      </dsp:txBody>
      <dsp:txXfrm>
        <a:off x="2922659" y="328323"/>
        <a:ext cx="2563713" cy="2854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Chiqui J. Rebito</dc:creator>
  <cp:keywords/>
  <dc:description/>
  <cp:lastModifiedBy>Chiqui J. Rebito</cp:lastModifiedBy>
  <cp:revision>5</cp:revision>
  <dcterms:created xsi:type="dcterms:W3CDTF">2026-08-26T07:48:00Z</dcterms:created>
  <dcterms:modified xsi:type="dcterms:W3CDTF">2026-08-26T10:00:00Z</dcterms:modified>
</cp:coreProperties>
</file>